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7C" w:rsidRPr="009451A6" w:rsidRDefault="00555392" w:rsidP="00555392">
      <w:pPr>
        <w:jc w:val="center"/>
      </w:pPr>
      <w:r w:rsidRPr="009451A6">
        <w:rPr>
          <w:noProof/>
        </w:rPr>
        <w:drawing>
          <wp:inline distT="0" distB="0" distL="0" distR="0">
            <wp:extent cx="3695700" cy="1270000"/>
            <wp:effectExtent l="19050" t="0" r="0" b="0"/>
            <wp:docPr id="2"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7" cstate="print"/>
                    <a:stretch>
                      <a:fillRect/>
                    </a:stretch>
                  </pic:blipFill>
                  <pic:spPr>
                    <a:xfrm>
                      <a:off x="0" y="0"/>
                      <a:ext cx="3695700" cy="1270000"/>
                    </a:xfrm>
                    <a:prstGeom prst="rect">
                      <a:avLst/>
                    </a:prstGeom>
                    <a:noFill/>
                    <a:ln>
                      <a:noFill/>
                    </a:ln>
                  </pic:spPr>
                </pic:pic>
              </a:graphicData>
            </a:graphic>
          </wp:inline>
        </w:drawing>
      </w:r>
    </w:p>
    <w:p w:rsidR="00864E7C" w:rsidRPr="009451A6" w:rsidRDefault="00864E7C" w:rsidP="00864E7C"/>
    <w:p w:rsidR="00864E7C" w:rsidRPr="009451A6" w:rsidRDefault="00864E7C" w:rsidP="00864E7C"/>
    <w:p w:rsidR="00864E7C" w:rsidRPr="009451A6" w:rsidRDefault="00864E7C" w:rsidP="00864E7C"/>
    <w:p w:rsidR="00864E7C" w:rsidRPr="009451A6" w:rsidRDefault="00864E7C" w:rsidP="00864E7C"/>
    <w:p w:rsidR="00864E7C" w:rsidRPr="009451A6" w:rsidRDefault="00864E7C" w:rsidP="00864E7C">
      <w:pPr>
        <w:jc w:val="right"/>
        <w:rPr>
          <w:b/>
          <w:sz w:val="48"/>
          <w:szCs w:val="48"/>
        </w:rPr>
      </w:pPr>
    </w:p>
    <w:p w:rsidR="00864E7C" w:rsidRPr="009451A6" w:rsidRDefault="00864E7C" w:rsidP="00864E7C">
      <w:pPr>
        <w:jc w:val="right"/>
        <w:rPr>
          <w:b/>
          <w:sz w:val="48"/>
          <w:szCs w:val="48"/>
        </w:rPr>
      </w:pPr>
    </w:p>
    <w:p w:rsidR="00864E7C" w:rsidRPr="009451A6" w:rsidRDefault="00864E7C" w:rsidP="00864E7C">
      <w:pPr>
        <w:jc w:val="right"/>
        <w:rPr>
          <w:sz w:val="16"/>
          <w:szCs w:val="16"/>
        </w:rPr>
      </w:pPr>
    </w:p>
    <w:p w:rsidR="00864E7C" w:rsidRPr="009451A6" w:rsidRDefault="00864E7C" w:rsidP="00864E7C">
      <w:pPr>
        <w:jc w:val="right"/>
      </w:pPr>
    </w:p>
    <w:p w:rsidR="0017363C" w:rsidRPr="009451A6" w:rsidRDefault="0017363C" w:rsidP="0017363C">
      <w:pPr>
        <w:pStyle w:val="NoSpacing"/>
        <w:spacing w:after="120"/>
        <w:contextualSpacing/>
        <w:rPr>
          <w:rFonts w:ascii="Times New Roman" w:hAnsi="Times New Roman"/>
          <w:b/>
          <w:sz w:val="48"/>
          <w:szCs w:val="48"/>
        </w:rPr>
      </w:pPr>
    </w:p>
    <w:p w:rsidR="00260BDD" w:rsidRPr="009451A6" w:rsidRDefault="00BE2446" w:rsidP="00555392">
      <w:pPr>
        <w:pStyle w:val="NoSpacing"/>
        <w:spacing w:after="120"/>
        <w:contextualSpacing/>
        <w:jc w:val="center"/>
        <w:rPr>
          <w:rFonts w:ascii="Times New Roman" w:hAnsi="Times New Roman"/>
          <w:b/>
          <w:sz w:val="48"/>
          <w:szCs w:val="48"/>
        </w:rPr>
      </w:pPr>
      <w:bookmarkStart w:id="0" w:name="_GoBack"/>
      <w:bookmarkEnd w:id="0"/>
      <w:r w:rsidRPr="009451A6">
        <w:rPr>
          <w:rFonts w:ascii="Times New Roman" w:hAnsi="Times New Roman"/>
          <w:b/>
          <w:sz w:val="48"/>
          <w:szCs w:val="48"/>
        </w:rPr>
        <w:t xml:space="preserve">Network Security Management </w:t>
      </w:r>
      <w:r>
        <w:rPr>
          <w:rFonts w:ascii="Times New Roman" w:hAnsi="Times New Roman"/>
          <w:b/>
          <w:sz w:val="48"/>
          <w:szCs w:val="48"/>
        </w:rPr>
        <w:t>P</w:t>
      </w:r>
      <w:r w:rsidR="004A44E8">
        <w:rPr>
          <w:rFonts w:ascii="Times New Roman" w:hAnsi="Times New Roman"/>
          <w:b/>
          <w:sz w:val="48"/>
          <w:szCs w:val="48"/>
        </w:rPr>
        <w:t>olicy</w:t>
      </w:r>
    </w:p>
    <w:p w:rsidR="00864E7C" w:rsidRPr="009451A6" w:rsidRDefault="00864E7C" w:rsidP="00260BDD">
      <w:pPr>
        <w:pStyle w:val="NoSpacing"/>
        <w:spacing w:after="120"/>
        <w:contextualSpacing/>
        <w:rPr>
          <w:rFonts w:ascii="Times New Roman" w:hAnsi="Times New Roman"/>
          <w:b/>
          <w:sz w:val="48"/>
          <w:szCs w:val="48"/>
        </w:rPr>
      </w:pPr>
    </w:p>
    <w:p w:rsidR="00864E7C" w:rsidRPr="009451A6" w:rsidRDefault="00864E7C" w:rsidP="00864E7C">
      <w:pPr>
        <w:pStyle w:val="ListBullet"/>
        <w:numPr>
          <w:ilvl w:val="0"/>
          <w:numId w:val="0"/>
        </w:numPr>
        <w:jc w:val="right"/>
        <w:rPr>
          <w:rFonts w:ascii="Times New Roman" w:hAnsi="Times New Roman"/>
          <w:b/>
          <w:sz w:val="48"/>
          <w:szCs w:val="48"/>
        </w:rPr>
      </w:pPr>
    </w:p>
    <w:p w:rsidR="00864E7C" w:rsidRPr="009451A6" w:rsidRDefault="00864E7C" w:rsidP="00864E7C">
      <w:pPr>
        <w:pStyle w:val="ListBullet"/>
        <w:numPr>
          <w:ilvl w:val="0"/>
          <w:numId w:val="0"/>
        </w:numPr>
        <w:jc w:val="right"/>
        <w:rPr>
          <w:rFonts w:ascii="Times New Roman" w:hAnsi="Times New Roman"/>
          <w:b/>
        </w:rPr>
      </w:pPr>
    </w:p>
    <w:p w:rsidR="00864E7C" w:rsidRPr="009451A6" w:rsidRDefault="00864E7C" w:rsidP="00864E7C">
      <w:pPr>
        <w:jc w:val="right"/>
        <w:rPr>
          <w:sz w:val="48"/>
          <w:szCs w:val="48"/>
        </w:rPr>
      </w:pPr>
    </w:p>
    <w:p w:rsidR="00864E7C" w:rsidRPr="009451A6" w:rsidRDefault="00864E7C" w:rsidP="00864E7C">
      <w:pPr>
        <w:jc w:val="right"/>
        <w:rPr>
          <w:b/>
          <w:sz w:val="36"/>
          <w:szCs w:val="36"/>
        </w:rPr>
      </w:pPr>
    </w:p>
    <w:p w:rsidR="00864E7C" w:rsidRPr="009451A6" w:rsidRDefault="00864E7C" w:rsidP="00864E7C">
      <w:pPr>
        <w:pStyle w:val="BodyText"/>
        <w:rPr>
          <w:rFonts w:ascii="Times New Roman" w:hAnsi="Times New Roman"/>
        </w:rPr>
      </w:pPr>
    </w:p>
    <w:p w:rsidR="00864E7C" w:rsidRPr="009451A6" w:rsidRDefault="00864E7C" w:rsidP="00864E7C">
      <w:pPr>
        <w:pStyle w:val="BodyText"/>
        <w:rPr>
          <w:rFonts w:ascii="Times New Roman" w:hAnsi="Times New Roman"/>
        </w:rPr>
      </w:pPr>
    </w:p>
    <w:p w:rsidR="00864E7C" w:rsidRPr="009451A6" w:rsidRDefault="00864E7C" w:rsidP="00864E7C">
      <w:pPr>
        <w:pStyle w:val="BodyText"/>
        <w:rPr>
          <w:rFonts w:ascii="Times New Roman" w:hAnsi="Times New Roman"/>
        </w:rPr>
      </w:pPr>
    </w:p>
    <w:p w:rsidR="00864E7C" w:rsidRPr="009451A6" w:rsidRDefault="00864E7C" w:rsidP="00864E7C">
      <w:pPr>
        <w:pStyle w:val="BodyText"/>
        <w:rPr>
          <w:rFonts w:ascii="Times New Roman" w:hAnsi="Times New Roman"/>
        </w:rPr>
      </w:pPr>
    </w:p>
    <w:p w:rsidR="00864E7C" w:rsidRPr="009451A6" w:rsidRDefault="00864E7C" w:rsidP="00864E7C">
      <w:pPr>
        <w:pStyle w:val="BodyText"/>
        <w:rPr>
          <w:rFonts w:ascii="Times New Roman" w:hAnsi="Times New Roman"/>
        </w:rPr>
      </w:pPr>
    </w:p>
    <w:p w:rsidR="002B5A5E" w:rsidRPr="009451A6" w:rsidRDefault="002B5A5E"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20BD1" w:rsidRPr="009451A6" w:rsidRDefault="00D20BD1" w:rsidP="00864E7C">
      <w:pPr>
        <w:pStyle w:val="BodyText"/>
        <w:rPr>
          <w:rFonts w:ascii="Times New Roman" w:hAnsi="Times New Roman"/>
        </w:rPr>
      </w:pPr>
    </w:p>
    <w:p w:rsidR="00DE463C" w:rsidRPr="009451A6" w:rsidRDefault="00DE463C" w:rsidP="00DE463C">
      <w:pPr>
        <w:pStyle w:val="BodyText"/>
        <w:tabs>
          <w:tab w:val="center" w:pos="6133"/>
        </w:tabs>
        <w:ind w:left="2880" w:firstLine="720"/>
        <w:rPr>
          <w:rFonts w:ascii="Times New Roman" w:hAnsi="Times New Roman"/>
        </w:rPr>
      </w:pPr>
    </w:p>
    <w:p w:rsidR="002B5A5E" w:rsidRPr="009451A6" w:rsidRDefault="002B5A5E" w:rsidP="00864E7C">
      <w:pPr>
        <w:pStyle w:val="BodyText"/>
        <w:rPr>
          <w:rFonts w:ascii="Times New Roman" w:hAnsi="Times New Roman"/>
        </w:rPr>
      </w:pPr>
    </w:p>
    <w:p w:rsidR="00864E7C" w:rsidRPr="009451A6" w:rsidRDefault="00864E7C" w:rsidP="00864E7C">
      <w:pPr>
        <w:pStyle w:val="BodyText"/>
        <w:rPr>
          <w:rFonts w:ascii="Times New Roman" w:hAnsi="Times New Roman"/>
          <w:b/>
        </w:rPr>
      </w:pPr>
    </w:p>
    <w:p w:rsidR="00864E7C" w:rsidRPr="009451A6" w:rsidRDefault="00555392" w:rsidP="00864E7C">
      <w:pPr>
        <w:pStyle w:val="BodyText"/>
        <w:rPr>
          <w:rFonts w:ascii="Times New Roman" w:hAnsi="Times New Roman"/>
          <w:b/>
        </w:rPr>
      </w:pPr>
      <w:r w:rsidRPr="009451A6">
        <w:rPr>
          <w:rFonts w:ascii="Times New Roman" w:hAnsi="Times New Roman"/>
          <w:b/>
        </w:rPr>
        <w:t xml:space="preserve">Version </w:t>
      </w:r>
      <w:r w:rsidR="00864E7C" w:rsidRPr="009451A6">
        <w:rPr>
          <w:rFonts w:ascii="Times New Roman" w:hAnsi="Times New Roman"/>
          <w:b/>
        </w:rPr>
        <w:t>History</w:t>
      </w:r>
      <w:r w:rsidRPr="009451A6">
        <w:rPr>
          <w:rFonts w:ascii="Times New Roman" w:hAnsi="Times New Roman"/>
          <w:b/>
        </w:rPr>
        <w:t>:</w:t>
      </w:r>
    </w:p>
    <w:p w:rsidR="00555392" w:rsidRPr="009451A6" w:rsidRDefault="00555392" w:rsidP="00864E7C">
      <w:pPr>
        <w:pStyle w:val="BodyText"/>
        <w:rPr>
          <w:rFonts w:ascii="Times New Roman" w:hAnsi="Times New Roman"/>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105"/>
        <w:gridCol w:w="1440"/>
        <w:gridCol w:w="1332"/>
        <w:gridCol w:w="1368"/>
      </w:tblGrid>
      <w:tr w:rsidR="00864E7C" w:rsidRPr="009451A6" w:rsidTr="00BE2446">
        <w:trPr>
          <w:trHeight w:val="400"/>
        </w:trPr>
        <w:tc>
          <w:tcPr>
            <w:tcW w:w="666" w:type="dxa"/>
            <w:shd w:val="clear" w:color="auto" w:fill="E6E6E6"/>
            <w:vAlign w:val="center"/>
          </w:tcPr>
          <w:p w:rsidR="00864E7C" w:rsidRPr="009451A6" w:rsidRDefault="00864E7C" w:rsidP="00AA7929">
            <w:pPr>
              <w:rPr>
                <w:b/>
                <w:sz w:val="20"/>
                <w:szCs w:val="20"/>
              </w:rPr>
            </w:pPr>
            <w:r w:rsidRPr="009451A6">
              <w:rPr>
                <w:b/>
                <w:sz w:val="20"/>
                <w:szCs w:val="20"/>
              </w:rPr>
              <w:t>No.</w:t>
            </w:r>
          </w:p>
        </w:tc>
        <w:tc>
          <w:tcPr>
            <w:tcW w:w="1197" w:type="dxa"/>
            <w:shd w:val="clear" w:color="auto" w:fill="E6E6E6"/>
            <w:vAlign w:val="center"/>
          </w:tcPr>
          <w:p w:rsidR="00864E7C" w:rsidRPr="009451A6" w:rsidRDefault="00864E7C" w:rsidP="00AA7929">
            <w:pPr>
              <w:jc w:val="center"/>
              <w:rPr>
                <w:b/>
                <w:sz w:val="20"/>
                <w:szCs w:val="20"/>
              </w:rPr>
            </w:pPr>
            <w:r w:rsidRPr="009451A6">
              <w:rPr>
                <w:b/>
                <w:sz w:val="20"/>
                <w:szCs w:val="20"/>
              </w:rPr>
              <w:t>Date</w:t>
            </w:r>
          </w:p>
        </w:tc>
        <w:tc>
          <w:tcPr>
            <w:tcW w:w="3105" w:type="dxa"/>
            <w:shd w:val="clear" w:color="auto" w:fill="E6E6E6"/>
            <w:vAlign w:val="center"/>
          </w:tcPr>
          <w:p w:rsidR="00864E7C" w:rsidRPr="009451A6" w:rsidRDefault="00864E7C" w:rsidP="00AA7929">
            <w:pPr>
              <w:jc w:val="center"/>
              <w:rPr>
                <w:b/>
                <w:sz w:val="20"/>
                <w:szCs w:val="20"/>
              </w:rPr>
            </w:pPr>
            <w:r w:rsidRPr="009451A6">
              <w:rPr>
                <w:b/>
                <w:sz w:val="20"/>
                <w:szCs w:val="20"/>
              </w:rPr>
              <w:t>Description of Change</w:t>
            </w:r>
          </w:p>
        </w:tc>
        <w:tc>
          <w:tcPr>
            <w:tcW w:w="1440" w:type="dxa"/>
            <w:shd w:val="clear" w:color="auto" w:fill="E6E6E6"/>
            <w:vAlign w:val="center"/>
          </w:tcPr>
          <w:p w:rsidR="00864E7C" w:rsidRPr="009451A6" w:rsidRDefault="00864E7C" w:rsidP="00AA7929">
            <w:pPr>
              <w:jc w:val="center"/>
              <w:rPr>
                <w:b/>
                <w:sz w:val="20"/>
                <w:szCs w:val="20"/>
              </w:rPr>
            </w:pPr>
            <w:r w:rsidRPr="009451A6">
              <w:rPr>
                <w:b/>
                <w:sz w:val="20"/>
                <w:szCs w:val="20"/>
              </w:rPr>
              <w:t>Revised By</w:t>
            </w:r>
          </w:p>
        </w:tc>
        <w:tc>
          <w:tcPr>
            <w:tcW w:w="1332" w:type="dxa"/>
            <w:shd w:val="clear" w:color="auto" w:fill="E6E6E6"/>
            <w:vAlign w:val="center"/>
          </w:tcPr>
          <w:p w:rsidR="00864E7C" w:rsidRPr="009451A6" w:rsidRDefault="00864E7C" w:rsidP="00AA7929">
            <w:pPr>
              <w:jc w:val="center"/>
              <w:rPr>
                <w:b/>
                <w:sz w:val="20"/>
                <w:szCs w:val="20"/>
              </w:rPr>
            </w:pPr>
            <w:r w:rsidRPr="009451A6">
              <w:rPr>
                <w:b/>
                <w:sz w:val="20"/>
                <w:szCs w:val="20"/>
              </w:rPr>
              <w:t>Reviewed By</w:t>
            </w:r>
          </w:p>
        </w:tc>
        <w:tc>
          <w:tcPr>
            <w:tcW w:w="1368" w:type="dxa"/>
            <w:shd w:val="clear" w:color="auto" w:fill="E6E6E6"/>
            <w:vAlign w:val="center"/>
          </w:tcPr>
          <w:p w:rsidR="00864E7C" w:rsidRPr="009451A6" w:rsidRDefault="00864E7C" w:rsidP="00AA7929">
            <w:pPr>
              <w:jc w:val="center"/>
              <w:rPr>
                <w:b/>
                <w:sz w:val="20"/>
                <w:szCs w:val="20"/>
              </w:rPr>
            </w:pPr>
            <w:r w:rsidRPr="009451A6">
              <w:rPr>
                <w:b/>
                <w:sz w:val="20"/>
                <w:szCs w:val="20"/>
              </w:rPr>
              <w:t>Approved By</w:t>
            </w:r>
          </w:p>
        </w:tc>
      </w:tr>
      <w:tr w:rsidR="00864E7C" w:rsidRPr="009451A6" w:rsidTr="00BE2446">
        <w:trPr>
          <w:trHeight w:val="400"/>
        </w:trPr>
        <w:tc>
          <w:tcPr>
            <w:tcW w:w="666" w:type="dxa"/>
            <w:shd w:val="clear" w:color="auto" w:fill="FFFFFF"/>
          </w:tcPr>
          <w:p w:rsidR="00864E7C" w:rsidRPr="009451A6" w:rsidRDefault="001E798C" w:rsidP="00AA7929">
            <w:pPr>
              <w:rPr>
                <w:sz w:val="20"/>
                <w:szCs w:val="20"/>
              </w:rPr>
            </w:pPr>
            <w:r w:rsidRPr="009451A6">
              <w:rPr>
                <w:sz w:val="20"/>
                <w:szCs w:val="20"/>
              </w:rPr>
              <w:t>0.1</w:t>
            </w:r>
          </w:p>
        </w:tc>
        <w:tc>
          <w:tcPr>
            <w:tcW w:w="1197" w:type="dxa"/>
            <w:shd w:val="clear" w:color="auto" w:fill="FFFFFF"/>
          </w:tcPr>
          <w:p w:rsidR="00864E7C" w:rsidRPr="009451A6" w:rsidRDefault="00555392" w:rsidP="00BE2446">
            <w:pPr>
              <w:rPr>
                <w:sz w:val="20"/>
                <w:szCs w:val="20"/>
              </w:rPr>
            </w:pPr>
            <w:r w:rsidRPr="009451A6">
              <w:rPr>
                <w:sz w:val="20"/>
                <w:szCs w:val="20"/>
              </w:rPr>
              <w:t>3</w:t>
            </w:r>
            <w:r w:rsidRPr="009451A6">
              <w:rPr>
                <w:sz w:val="20"/>
                <w:szCs w:val="20"/>
                <w:vertAlign w:val="superscript"/>
              </w:rPr>
              <w:t>rd</w:t>
            </w:r>
            <w:r w:rsidRPr="009451A6">
              <w:rPr>
                <w:sz w:val="20"/>
                <w:szCs w:val="20"/>
              </w:rPr>
              <w:t xml:space="preserve"> </w:t>
            </w:r>
            <w:r w:rsidR="00BE2446">
              <w:rPr>
                <w:sz w:val="20"/>
                <w:szCs w:val="20"/>
              </w:rPr>
              <w:t>Sep2013</w:t>
            </w:r>
          </w:p>
        </w:tc>
        <w:tc>
          <w:tcPr>
            <w:tcW w:w="3105" w:type="dxa"/>
            <w:shd w:val="clear" w:color="auto" w:fill="FFFFFF"/>
          </w:tcPr>
          <w:p w:rsidR="00864E7C" w:rsidRPr="009451A6" w:rsidRDefault="001E798C" w:rsidP="00AA7929">
            <w:pPr>
              <w:rPr>
                <w:sz w:val="20"/>
                <w:szCs w:val="20"/>
              </w:rPr>
            </w:pPr>
            <w:r w:rsidRPr="009451A6">
              <w:rPr>
                <w:sz w:val="20"/>
                <w:szCs w:val="20"/>
              </w:rPr>
              <w:t>First Draft</w:t>
            </w:r>
          </w:p>
        </w:tc>
        <w:tc>
          <w:tcPr>
            <w:tcW w:w="1440" w:type="dxa"/>
            <w:shd w:val="clear" w:color="auto" w:fill="FFFFFF"/>
          </w:tcPr>
          <w:p w:rsidR="00864E7C" w:rsidRPr="009451A6" w:rsidRDefault="00BE2446" w:rsidP="00AA7929">
            <w:pPr>
              <w:rPr>
                <w:sz w:val="20"/>
                <w:szCs w:val="20"/>
              </w:rPr>
            </w:pPr>
            <w:r>
              <w:rPr>
                <w:sz w:val="20"/>
                <w:szCs w:val="20"/>
              </w:rPr>
              <w:t>Saket Madan</w:t>
            </w:r>
          </w:p>
        </w:tc>
        <w:tc>
          <w:tcPr>
            <w:tcW w:w="1332" w:type="dxa"/>
            <w:shd w:val="clear" w:color="auto" w:fill="FFFFFF"/>
          </w:tcPr>
          <w:p w:rsidR="00864E7C" w:rsidRPr="009451A6" w:rsidRDefault="00BE2446" w:rsidP="00AA7929">
            <w:pPr>
              <w:rPr>
                <w:sz w:val="20"/>
                <w:szCs w:val="20"/>
              </w:rPr>
            </w:pPr>
            <w:r>
              <w:rPr>
                <w:sz w:val="20"/>
                <w:szCs w:val="20"/>
              </w:rPr>
              <w:t>Dhananjay Kumar</w:t>
            </w:r>
          </w:p>
        </w:tc>
        <w:tc>
          <w:tcPr>
            <w:tcW w:w="1368" w:type="dxa"/>
            <w:shd w:val="clear" w:color="auto" w:fill="FFFFFF"/>
          </w:tcPr>
          <w:p w:rsidR="00864E7C" w:rsidRPr="009451A6" w:rsidRDefault="00BE2446" w:rsidP="00AA7929">
            <w:pPr>
              <w:rPr>
                <w:sz w:val="20"/>
                <w:szCs w:val="20"/>
              </w:rPr>
            </w:pPr>
            <w:r>
              <w:rPr>
                <w:sz w:val="20"/>
                <w:szCs w:val="20"/>
              </w:rPr>
              <w:t>Ajay Kr. Zalpuri</w:t>
            </w:r>
          </w:p>
        </w:tc>
      </w:tr>
      <w:tr w:rsidR="00BE2446" w:rsidRPr="009451A6" w:rsidTr="00BE2446">
        <w:trPr>
          <w:trHeight w:val="400"/>
        </w:trPr>
        <w:tc>
          <w:tcPr>
            <w:tcW w:w="666" w:type="dxa"/>
            <w:shd w:val="clear" w:color="auto" w:fill="FFFFFF"/>
          </w:tcPr>
          <w:p w:rsidR="00BE2446" w:rsidRPr="009451A6" w:rsidRDefault="00BE2446" w:rsidP="00AA7929">
            <w:pPr>
              <w:rPr>
                <w:sz w:val="20"/>
                <w:szCs w:val="20"/>
              </w:rPr>
            </w:pPr>
            <w:r>
              <w:rPr>
                <w:sz w:val="20"/>
                <w:szCs w:val="20"/>
              </w:rPr>
              <w:t>1.0</w:t>
            </w:r>
          </w:p>
        </w:tc>
        <w:tc>
          <w:tcPr>
            <w:tcW w:w="1197" w:type="dxa"/>
            <w:shd w:val="clear" w:color="auto" w:fill="FFFFFF"/>
          </w:tcPr>
          <w:p w:rsidR="00BE2446" w:rsidRPr="009451A6" w:rsidRDefault="00BE2446" w:rsidP="00AA7929">
            <w:pPr>
              <w:rPr>
                <w:sz w:val="20"/>
                <w:szCs w:val="20"/>
              </w:rPr>
            </w:pPr>
            <w:r>
              <w:rPr>
                <w:sz w:val="20"/>
                <w:szCs w:val="20"/>
              </w:rPr>
              <w:t>30</w:t>
            </w:r>
            <w:r w:rsidRPr="00BE2446">
              <w:rPr>
                <w:sz w:val="20"/>
                <w:szCs w:val="20"/>
                <w:vertAlign w:val="superscript"/>
              </w:rPr>
              <w:t>th</w:t>
            </w:r>
            <w:r>
              <w:rPr>
                <w:sz w:val="20"/>
                <w:szCs w:val="20"/>
              </w:rPr>
              <w:t xml:space="preserve"> Sep 2013</w:t>
            </w:r>
          </w:p>
        </w:tc>
        <w:tc>
          <w:tcPr>
            <w:tcW w:w="3105" w:type="dxa"/>
            <w:shd w:val="clear" w:color="auto" w:fill="FFFFFF"/>
          </w:tcPr>
          <w:p w:rsidR="00BE2446" w:rsidRPr="009451A6" w:rsidRDefault="00BE2446" w:rsidP="00AA7929">
            <w:pPr>
              <w:jc w:val="both"/>
              <w:rPr>
                <w:sz w:val="20"/>
                <w:szCs w:val="20"/>
              </w:rPr>
            </w:pPr>
            <w:r>
              <w:rPr>
                <w:sz w:val="20"/>
                <w:szCs w:val="20"/>
              </w:rPr>
              <w:t>Initial Release</w:t>
            </w:r>
          </w:p>
        </w:tc>
        <w:tc>
          <w:tcPr>
            <w:tcW w:w="1440" w:type="dxa"/>
            <w:shd w:val="clear" w:color="auto" w:fill="FFFFFF"/>
          </w:tcPr>
          <w:p w:rsidR="00BE2446" w:rsidRPr="009451A6" w:rsidRDefault="00BE2446" w:rsidP="00A71788">
            <w:pPr>
              <w:rPr>
                <w:sz w:val="20"/>
                <w:szCs w:val="20"/>
              </w:rPr>
            </w:pPr>
            <w:r>
              <w:rPr>
                <w:sz w:val="20"/>
                <w:szCs w:val="20"/>
              </w:rPr>
              <w:t>Saket Madan</w:t>
            </w:r>
          </w:p>
        </w:tc>
        <w:tc>
          <w:tcPr>
            <w:tcW w:w="1332" w:type="dxa"/>
            <w:shd w:val="clear" w:color="auto" w:fill="FFFFFF"/>
          </w:tcPr>
          <w:p w:rsidR="00BE2446" w:rsidRPr="009451A6" w:rsidRDefault="00BE2446" w:rsidP="00A71788">
            <w:pPr>
              <w:rPr>
                <w:sz w:val="20"/>
                <w:szCs w:val="20"/>
              </w:rPr>
            </w:pPr>
            <w:r>
              <w:rPr>
                <w:sz w:val="20"/>
                <w:szCs w:val="20"/>
              </w:rPr>
              <w:t>Dhananjay Kumar</w:t>
            </w:r>
          </w:p>
        </w:tc>
        <w:tc>
          <w:tcPr>
            <w:tcW w:w="1368" w:type="dxa"/>
            <w:shd w:val="clear" w:color="auto" w:fill="FFFFFF"/>
          </w:tcPr>
          <w:p w:rsidR="00BE2446" w:rsidRPr="009451A6" w:rsidRDefault="00BE2446" w:rsidP="00A71788">
            <w:pPr>
              <w:rPr>
                <w:sz w:val="20"/>
                <w:szCs w:val="20"/>
              </w:rPr>
            </w:pPr>
            <w:r>
              <w:rPr>
                <w:sz w:val="20"/>
                <w:szCs w:val="20"/>
              </w:rPr>
              <w:t>Ajay Kr. Zalpuri</w:t>
            </w:r>
          </w:p>
        </w:tc>
      </w:tr>
    </w:tbl>
    <w:p w:rsidR="00864E7C" w:rsidRPr="009451A6" w:rsidRDefault="00864E7C" w:rsidP="00864E7C">
      <w:pPr>
        <w:pStyle w:val="BodyText"/>
        <w:rPr>
          <w:rFonts w:ascii="Times New Roman" w:hAnsi="Times New Roman"/>
        </w:rPr>
      </w:pPr>
    </w:p>
    <w:p w:rsidR="00864E7C" w:rsidRPr="009451A6" w:rsidRDefault="00864E7C" w:rsidP="00864E7C">
      <w:pPr>
        <w:pStyle w:val="BodyText"/>
        <w:rPr>
          <w:rFonts w:ascii="Times New Roman" w:hAnsi="Times New Roman"/>
          <w:b/>
        </w:rPr>
      </w:pPr>
    </w:p>
    <w:p w:rsidR="00864E7C" w:rsidRPr="009451A6" w:rsidRDefault="00864E7C" w:rsidP="00864E7C">
      <w:pPr>
        <w:pStyle w:val="BodyText"/>
        <w:rPr>
          <w:rFonts w:ascii="Times New Roman" w:hAnsi="Times New Roman"/>
          <w:b/>
        </w:rPr>
      </w:pPr>
    </w:p>
    <w:p w:rsidR="00555392" w:rsidRPr="009451A6" w:rsidRDefault="00555392">
      <w:pPr>
        <w:rPr>
          <w:b/>
          <w:sz w:val="22"/>
          <w:szCs w:val="20"/>
        </w:rPr>
      </w:pPr>
      <w:r w:rsidRPr="009451A6">
        <w:rPr>
          <w:b/>
        </w:rPr>
        <w:br w:type="page"/>
      </w:r>
    </w:p>
    <w:p w:rsidR="000525F0" w:rsidRPr="009451A6" w:rsidRDefault="000525F0" w:rsidP="00864E7C">
      <w:pPr>
        <w:pStyle w:val="BodyText"/>
        <w:jc w:val="center"/>
        <w:rPr>
          <w:rFonts w:ascii="Times New Roman" w:hAnsi="Times New Roman"/>
          <w:b/>
          <w:u w:val="single"/>
        </w:rPr>
      </w:pPr>
    </w:p>
    <w:p w:rsidR="000525F0" w:rsidRPr="009451A6" w:rsidRDefault="00555392" w:rsidP="000525F0">
      <w:pPr>
        <w:spacing w:after="240"/>
        <w:jc w:val="both"/>
        <w:rPr>
          <w:b/>
          <w:bCs/>
          <w:color w:val="822433"/>
          <w:sz w:val="28"/>
          <w:szCs w:val="28"/>
        </w:rPr>
      </w:pPr>
      <w:r w:rsidRPr="009451A6">
        <w:rPr>
          <w:b/>
          <w:bCs/>
          <w:color w:val="822433"/>
          <w:sz w:val="28"/>
          <w:szCs w:val="28"/>
        </w:rPr>
        <w:t xml:space="preserve">Table of </w:t>
      </w:r>
      <w:r w:rsidR="000525F0" w:rsidRPr="009451A6">
        <w:rPr>
          <w:b/>
          <w:bCs/>
          <w:color w:val="822433"/>
          <w:sz w:val="28"/>
          <w:szCs w:val="28"/>
        </w:rPr>
        <w:t>Contents</w:t>
      </w:r>
    </w:p>
    <w:p w:rsidR="00965465" w:rsidRDefault="00117C9F">
      <w:pPr>
        <w:pStyle w:val="TOC1"/>
        <w:rPr>
          <w:rFonts w:asciiTheme="minorHAnsi" w:eastAsiaTheme="minorEastAsia" w:hAnsiTheme="minorHAnsi" w:cstheme="minorBidi"/>
          <w:b w:val="0"/>
        </w:rPr>
      </w:pPr>
      <w:r w:rsidRPr="00117C9F">
        <w:rPr>
          <w:rFonts w:ascii="Times New Roman" w:hAnsi="Times New Roman"/>
        </w:rPr>
        <w:fldChar w:fldCharType="begin"/>
      </w:r>
      <w:r w:rsidR="000525F0" w:rsidRPr="009451A6">
        <w:rPr>
          <w:rFonts w:ascii="Times New Roman" w:hAnsi="Times New Roman"/>
        </w:rPr>
        <w:instrText xml:space="preserve"> TOC \o "1-3" \h \z \u </w:instrText>
      </w:r>
      <w:r w:rsidRPr="00117C9F">
        <w:rPr>
          <w:rFonts w:ascii="Times New Roman" w:hAnsi="Times New Roman"/>
        </w:rPr>
        <w:fldChar w:fldCharType="separate"/>
      </w:r>
      <w:hyperlink w:anchor="_Toc373854297" w:history="1">
        <w:r w:rsidR="00965465" w:rsidRPr="0029553C">
          <w:rPr>
            <w:rStyle w:val="Hyperlink"/>
            <w:rFonts w:ascii="Times New Roman" w:hAnsi="Times New Roman"/>
          </w:rPr>
          <w:t>1.</w:t>
        </w:r>
        <w:r w:rsidR="00965465">
          <w:rPr>
            <w:rFonts w:asciiTheme="minorHAnsi" w:eastAsiaTheme="minorEastAsia" w:hAnsiTheme="minorHAnsi" w:cstheme="minorBidi"/>
            <w:b w:val="0"/>
          </w:rPr>
          <w:tab/>
        </w:r>
        <w:r w:rsidR="00965465" w:rsidRPr="0029553C">
          <w:rPr>
            <w:rStyle w:val="Hyperlink"/>
            <w:rFonts w:ascii="Times New Roman" w:hAnsi="Times New Roman"/>
          </w:rPr>
          <w:t>Objectives</w:t>
        </w:r>
        <w:r w:rsidR="00965465">
          <w:rPr>
            <w:webHidden/>
          </w:rPr>
          <w:tab/>
        </w:r>
        <w:r>
          <w:rPr>
            <w:webHidden/>
          </w:rPr>
          <w:fldChar w:fldCharType="begin"/>
        </w:r>
        <w:r w:rsidR="00965465">
          <w:rPr>
            <w:webHidden/>
          </w:rPr>
          <w:instrText xml:space="preserve"> PAGEREF _Toc373854297 \h </w:instrText>
        </w:r>
        <w:r>
          <w:rPr>
            <w:webHidden/>
          </w:rPr>
        </w:r>
        <w:r>
          <w:rPr>
            <w:webHidden/>
          </w:rPr>
          <w:fldChar w:fldCharType="separate"/>
        </w:r>
        <w:r w:rsidR="00965465">
          <w:rPr>
            <w:webHidden/>
          </w:rPr>
          <w:t>4</w:t>
        </w:r>
        <w:r>
          <w:rPr>
            <w:webHidden/>
          </w:rPr>
          <w:fldChar w:fldCharType="end"/>
        </w:r>
      </w:hyperlink>
    </w:p>
    <w:p w:rsidR="00965465" w:rsidRDefault="00117C9F">
      <w:pPr>
        <w:pStyle w:val="TOC1"/>
        <w:rPr>
          <w:rFonts w:asciiTheme="minorHAnsi" w:eastAsiaTheme="minorEastAsia" w:hAnsiTheme="minorHAnsi" w:cstheme="minorBidi"/>
          <w:b w:val="0"/>
        </w:rPr>
      </w:pPr>
      <w:hyperlink w:anchor="_Toc373854298" w:history="1">
        <w:r w:rsidR="00965465" w:rsidRPr="0029553C">
          <w:rPr>
            <w:rStyle w:val="Hyperlink"/>
            <w:rFonts w:ascii="Times New Roman" w:hAnsi="Times New Roman"/>
          </w:rPr>
          <w:t>2.</w:t>
        </w:r>
        <w:r w:rsidR="00965465">
          <w:rPr>
            <w:rFonts w:asciiTheme="minorHAnsi" w:eastAsiaTheme="minorEastAsia" w:hAnsiTheme="minorHAnsi" w:cstheme="minorBidi"/>
            <w:b w:val="0"/>
          </w:rPr>
          <w:tab/>
        </w:r>
        <w:r w:rsidR="00965465" w:rsidRPr="0029553C">
          <w:rPr>
            <w:rStyle w:val="Hyperlink"/>
            <w:rFonts w:ascii="Times New Roman" w:hAnsi="Times New Roman"/>
          </w:rPr>
          <w:t>Scope</w:t>
        </w:r>
        <w:r w:rsidR="00965465">
          <w:rPr>
            <w:webHidden/>
          </w:rPr>
          <w:tab/>
        </w:r>
        <w:r>
          <w:rPr>
            <w:webHidden/>
          </w:rPr>
          <w:fldChar w:fldCharType="begin"/>
        </w:r>
        <w:r w:rsidR="00965465">
          <w:rPr>
            <w:webHidden/>
          </w:rPr>
          <w:instrText xml:space="preserve"> PAGEREF _Toc373854298 \h </w:instrText>
        </w:r>
        <w:r>
          <w:rPr>
            <w:webHidden/>
          </w:rPr>
        </w:r>
        <w:r>
          <w:rPr>
            <w:webHidden/>
          </w:rPr>
          <w:fldChar w:fldCharType="separate"/>
        </w:r>
        <w:r w:rsidR="00965465">
          <w:rPr>
            <w:webHidden/>
          </w:rPr>
          <w:t>4</w:t>
        </w:r>
        <w:r>
          <w:rPr>
            <w:webHidden/>
          </w:rPr>
          <w:fldChar w:fldCharType="end"/>
        </w:r>
      </w:hyperlink>
    </w:p>
    <w:p w:rsidR="00965465" w:rsidRDefault="00117C9F">
      <w:pPr>
        <w:pStyle w:val="TOC1"/>
        <w:rPr>
          <w:rFonts w:asciiTheme="minorHAnsi" w:eastAsiaTheme="minorEastAsia" w:hAnsiTheme="minorHAnsi" w:cstheme="minorBidi"/>
          <w:b w:val="0"/>
        </w:rPr>
      </w:pPr>
      <w:hyperlink w:anchor="_Toc373854299" w:history="1">
        <w:r w:rsidR="00965465" w:rsidRPr="0029553C">
          <w:rPr>
            <w:rStyle w:val="Hyperlink"/>
            <w:rFonts w:ascii="Times New Roman" w:hAnsi="Times New Roman"/>
          </w:rPr>
          <w:t>3.</w:t>
        </w:r>
        <w:r w:rsidR="00965465">
          <w:rPr>
            <w:rFonts w:asciiTheme="minorHAnsi" w:eastAsiaTheme="minorEastAsia" w:hAnsiTheme="minorHAnsi" w:cstheme="minorBidi"/>
            <w:b w:val="0"/>
          </w:rPr>
          <w:tab/>
        </w:r>
        <w:r w:rsidR="00965465" w:rsidRPr="0029553C">
          <w:rPr>
            <w:rStyle w:val="Hyperlink"/>
            <w:rFonts w:ascii="Times New Roman" w:hAnsi="Times New Roman"/>
          </w:rPr>
          <w:t>Network Controls</w:t>
        </w:r>
        <w:r w:rsidR="00965465">
          <w:rPr>
            <w:webHidden/>
          </w:rPr>
          <w:tab/>
        </w:r>
        <w:r>
          <w:rPr>
            <w:webHidden/>
          </w:rPr>
          <w:fldChar w:fldCharType="begin"/>
        </w:r>
        <w:r w:rsidR="00965465">
          <w:rPr>
            <w:webHidden/>
          </w:rPr>
          <w:instrText xml:space="preserve"> PAGEREF _Toc373854299 \h </w:instrText>
        </w:r>
        <w:r>
          <w:rPr>
            <w:webHidden/>
          </w:rPr>
        </w:r>
        <w:r>
          <w:rPr>
            <w:webHidden/>
          </w:rPr>
          <w:fldChar w:fldCharType="separate"/>
        </w:r>
        <w:r w:rsidR="00965465">
          <w:rPr>
            <w:webHidden/>
          </w:rPr>
          <w:t>4</w:t>
        </w:r>
        <w:r>
          <w:rPr>
            <w:webHidden/>
          </w:rPr>
          <w:fldChar w:fldCharType="end"/>
        </w:r>
      </w:hyperlink>
    </w:p>
    <w:p w:rsidR="00965465" w:rsidRDefault="00117C9F">
      <w:pPr>
        <w:pStyle w:val="TOC1"/>
        <w:rPr>
          <w:rFonts w:asciiTheme="minorHAnsi" w:eastAsiaTheme="minorEastAsia" w:hAnsiTheme="minorHAnsi" w:cstheme="minorBidi"/>
          <w:b w:val="0"/>
        </w:rPr>
      </w:pPr>
      <w:hyperlink w:anchor="_Toc373854300" w:history="1">
        <w:r w:rsidR="00965465" w:rsidRPr="0029553C">
          <w:rPr>
            <w:rStyle w:val="Hyperlink"/>
            <w:rFonts w:ascii="Times New Roman" w:hAnsi="Times New Roman"/>
          </w:rPr>
          <w:t>4.</w:t>
        </w:r>
        <w:r w:rsidR="00965465">
          <w:rPr>
            <w:rFonts w:asciiTheme="minorHAnsi" w:eastAsiaTheme="minorEastAsia" w:hAnsiTheme="minorHAnsi" w:cstheme="minorBidi"/>
            <w:b w:val="0"/>
          </w:rPr>
          <w:tab/>
        </w:r>
        <w:r w:rsidR="00965465" w:rsidRPr="0029553C">
          <w:rPr>
            <w:rStyle w:val="Hyperlink"/>
            <w:rFonts w:ascii="Times New Roman" w:hAnsi="Times New Roman"/>
          </w:rPr>
          <w:t>Communication and Operations Security Policy</w:t>
        </w:r>
        <w:r w:rsidR="00965465">
          <w:rPr>
            <w:webHidden/>
          </w:rPr>
          <w:tab/>
        </w:r>
        <w:r>
          <w:rPr>
            <w:webHidden/>
          </w:rPr>
          <w:fldChar w:fldCharType="begin"/>
        </w:r>
        <w:r w:rsidR="00965465">
          <w:rPr>
            <w:webHidden/>
          </w:rPr>
          <w:instrText xml:space="preserve"> PAGEREF _Toc373854300 \h </w:instrText>
        </w:r>
        <w:r>
          <w:rPr>
            <w:webHidden/>
          </w:rPr>
        </w:r>
        <w:r>
          <w:rPr>
            <w:webHidden/>
          </w:rPr>
          <w:fldChar w:fldCharType="separate"/>
        </w:r>
        <w:r w:rsidR="00965465">
          <w:rPr>
            <w:webHidden/>
          </w:rPr>
          <w:t>4</w:t>
        </w:r>
        <w:r>
          <w:rPr>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05" w:history="1">
        <w:r w:rsidR="00965465" w:rsidRPr="0029553C">
          <w:rPr>
            <w:rStyle w:val="Hyperlink"/>
            <w:noProof/>
          </w:rPr>
          <w:t>4.1</w:t>
        </w:r>
        <w:r w:rsidR="00965465">
          <w:rPr>
            <w:rFonts w:asciiTheme="minorHAnsi" w:eastAsiaTheme="minorEastAsia" w:hAnsiTheme="minorHAnsi" w:cstheme="minorBidi"/>
            <w:noProof/>
            <w:sz w:val="22"/>
            <w:szCs w:val="22"/>
          </w:rPr>
          <w:tab/>
        </w:r>
        <w:r w:rsidR="00965465" w:rsidRPr="0029553C">
          <w:rPr>
            <w:rStyle w:val="Hyperlink"/>
            <w:noProof/>
          </w:rPr>
          <w:t>Network Management</w:t>
        </w:r>
        <w:r w:rsidR="00965465">
          <w:rPr>
            <w:noProof/>
            <w:webHidden/>
          </w:rPr>
          <w:tab/>
        </w:r>
        <w:r>
          <w:rPr>
            <w:noProof/>
            <w:webHidden/>
          </w:rPr>
          <w:fldChar w:fldCharType="begin"/>
        </w:r>
        <w:r w:rsidR="00965465">
          <w:rPr>
            <w:noProof/>
            <w:webHidden/>
          </w:rPr>
          <w:instrText xml:space="preserve"> PAGEREF _Toc373854305 \h </w:instrText>
        </w:r>
        <w:r>
          <w:rPr>
            <w:noProof/>
            <w:webHidden/>
          </w:rPr>
        </w:r>
        <w:r>
          <w:rPr>
            <w:noProof/>
            <w:webHidden/>
          </w:rPr>
          <w:fldChar w:fldCharType="separate"/>
        </w:r>
        <w:r w:rsidR="00965465">
          <w:rPr>
            <w:noProof/>
            <w:webHidden/>
          </w:rPr>
          <w:t>4</w:t>
        </w:r>
        <w:r>
          <w:rPr>
            <w:noProof/>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06" w:history="1">
        <w:r w:rsidR="00965465" w:rsidRPr="0029553C">
          <w:rPr>
            <w:rStyle w:val="Hyperlink"/>
            <w:noProof/>
          </w:rPr>
          <w:t>4.2</w:t>
        </w:r>
        <w:r w:rsidR="00965465">
          <w:rPr>
            <w:rFonts w:asciiTheme="minorHAnsi" w:eastAsiaTheme="minorEastAsia" w:hAnsiTheme="minorHAnsi" w:cstheme="minorBidi"/>
            <w:noProof/>
            <w:sz w:val="22"/>
            <w:szCs w:val="22"/>
          </w:rPr>
          <w:tab/>
        </w:r>
        <w:r w:rsidR="00965465" w:rsidRPr="0029553C">
          <w:rPr>
            <w:rStyle w:val="Hyperlink"/>
            <w:noProof/>
          </w:rPr>
          <w:t>System Planning and Acceptance</w:t>
        </w:r>
        <w:r w:rsidR="00965465">
          <w:rPr>
            <w:noProof/>
            <w:webHidden/>
          </w:rPr>
          <w:tab/>
        </w:r>
        <w:r>
          <w:rPr>
            <w:noProof/>
            <w:webHidden/>
          </w:rPr>
          <w:fldChar w:fldCharType="begin"/>
        </w:r>
        <w:r w:rsidR="00965465">
          <w:rPr>
            <w:noProof/>
            <w:webHidden/>
          </w:rPr>
          <w:instrText xml:space="preserve"> PAGEREF _Toc373854306 \h </w:instrText>
        </w:r>
        <w:r>
          <w:rPr>
            <w:noProof/>
            <w:webHidden/>
          </w:rPr>
        </w:r>
        <w:r>
          <w:rPr>
            <w:noProof/>
            <w:webHidden/>
          </w:rPr>
          <w:fldChar w:fldCharType="separate"/>
        </w:r>
        <w:r w:rsidR="00965465">
          <w:rPr>
            <w:noProof/>
            <w:webHidden/>
          </w:rPr>
          <w:t>5</w:t>
        </w:r>
        <w:r>
          <w:rPr>
            <w:noProof/>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07" w:history="1">
        <w:r w:rsidR="00965465" w:rsidRPr="0029553C">
          <w:rPr>
            <w:rStyle w:val="Hyperlink"/>
            <w:noProof/>
          </w:rPr>
          <w:t>4.3</w:t>
        </w:r>
        <w:r w:rsidR="00965465">
          <w:rPr>
            <w:rFonts w:asciiTheme="minorHAnsi" w:eastAsiaTheme="minorEastAsia" w:hAnsiTheme="minorHAnsi" w:cstheme="minorBidi"/>
            <w:noProof/>
            <w:sz w:val="22"/>
            <w:szCs w:val="22"/>
          </w:rPr>
          <w:tab/>
        </w:r>
        <w:r w:rsidR="00965465" w:rsidRPr="0029553C">
          <w:rPr>
            <w:rStyle w:val="Hyperlink"/>
            <w:noProof/>
          </w:rPr>
          <w:t>Network Communication Security</w:t>
        </w:r>
        <w:r w:rsidR="00965465">
          <w:rPr>
            <w:noProof/>
            <w:webHidden/>
          </w:rPr>
          <w:tab/>
        </w:r>
        <w:r>
          <w:rPr>
            <w:noProof/>
            <w:webHidden/>
          </w:rPr>
          <w:fldChar w:fldCharType="begin"/>
        </w:r>
        <w:r w:rsidR="00965465">
          <w:rPr>
            <w:noProof/>
            <w:webHidden/>
          </w:rPr>
          <w:instrText xml:space="preserve"> PAGEREF _Toc373854307 \h </w:instrText>
        </w:r>
        <w:r>
          <w:rPr>
            <w:noProof/>
            <w:webHidden/>
          </w:rPr>
        </w:r>
        <w:r>
          <w:rPr>
            <w:noProof/>
            <w:webHidden/>
          </w:rPr>
          <w:fldChar w:fldCharType="separate"/>
        </w:r>
        <w:r w:rsidR="00965465">
          <w:rPr>
            <w:noProof/>
            <w:webHidden/>
          </w:rPr>
          <w:t>5</w:t>
        </w:r>
        <w:r>
          <w:rPr>
            <w:noProof/>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08" w:history="1">
        <w:r w:rsidR="00965465" w:rsidRPr="0029553C">
          <w:rPr>
            <w:rStyle w:val="Hyperlink"/>
            <w:noProof/>
          </w:rPr>
          <w:t>4.4</w:t>
        </w:r>
        <w:r w:rsidR="00965465">
          <w:rPr>
            <w:rFonts w:asciiTheme="minorHAnsi" w:eastAsiaTheme="minorEastAsia" w:hAnsiTheme="minorHAnsi" w:cstheme="minorBidi"/>
            <w:noProof/>
            <w:sz w:val="22"/>
            <w:szCs w:val="22"/>
          </w:rPr>
          <w:tab/>
        </w:r>
        <w:r w:rsidR="00965465" w:rsidRPr="0029553C">
          <w:rPr>
            <w:rStyle w:val="Hyperlink"/>
            <w:noProof/>
          </w:rPr>
          <w:t>Connectivity</w:t>
        </w:r>
        <w:r w:rsidR="00965465">
          <w:rPr>
            <w:noProof/>
            <w:webHidden/>
          </w:rPr>
          <w:tab/>
        </w:r>
        <w:r>
          <w:rPr>
            <w:noProof/>
            <w:webHidden/>
          </w:rPr>
          <w:fldChar w:fldCharType="begin"/>
        </w:r>
        <w:r w:rsidR="00965465">
          <w:rPr>
            <w:noProof/>
            <w:webHidden/>
          </w:rPr>
          <w:instrText xml:space="preserve"> PAGEREF _Toc373854308 \h </w:instrText>
        </w:r>
        <w:r>
          <w:rPr>
            <w:noProof/>
            <w:webHidden/>
          </w:rPr>
        </w:r>
        <w:r>
          <w:rPr>
            <w:noProof/>
            <w:webHidden/>
          </w:rPr>
          <w:fldChar w:fldCharType="separate"/>
        </w:r>
        <w:r w:rsidR="00965465">
          <w:rPr>
            <w:noProof/>
            <w:webHidden/>
          </w:rPr>
          <w:t>5</w:t>
        </w:r>
        <w:r>
          <w:rPr>
            <w:noProof/>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09" w:history="1">
        <w:r w:rsidR="00965465" w:rsidRPr="0029553C">
          <w:rPr>
            <w:rStyle w:val="Hyperlink"/>
            <w:noProof/>
          </w:rPr>
          <w:t>4.5</w:t>
        </w:r>
        <w:r w:rsidR="00965465">
          <w:rPr>
            <w:rFonts w:asciiTheme="minorHAnsi" w:eastAsiaTheme="minorEastAsia" w:hAnsiTheme="minorHAnsi" w:cstheme="minorBidi"/>
            <w:noProof/>
            <w:sz w:val="22"/>
            <w:szCs w:val="22"/>
          </w:rPr>
          <w:tab/>
        </w:r>
        <w:r w:rsidR="00965465" w:rsidRPr="0029553C">
          <w:rPr>
            <w:rStyle w:val="Hyperlink"/>
            <w:noProof/>
          </w:rPr>
          <w:t>Information Exchange and Security</w:t>
        </w:r>
        <w:r w:rsidR="00965465">
          <w:rPr>
            <w:noProof/>
            <w:webHidden/>
          </w:rPr>
          <w:tab/>
        </w:r>
        <w:r>
          <w:rPr>
            <w:noProof/>
            <w:webHidden/>
          </w:rPr>
          <w:fldChar w:fldCharType="begin"/>
        </w:r>
        <w:r w:rsidR="00965465">
          <w:rPr>
            <w:noProof/>
            <w:webHidden/>
          </w:rPr>
          <w:instrText xml:space="preserve"> PAGEREF _Toc373854309 \h </w:instrText>
        </w:r>
        <w:r>
          <w:rPr>
            <w:noProof/>
            <w:webHidden/>
          </w:rPr>
        </w:r>
        <w:r>
          <w:rPr>
            <w:noProof/>
            <w:webHidden/>
          </w:rPr>
          <w:fldChar w:fldCharType="separate"/>
        </w:r>
        <w:r w:rsidR="00965465">
          <w:rPr>
            <w:noProof/>
            <w:webHidden/>
          </w:rPr>
          <w:t>5</w:t>
        </w:r>
        <w:r>
          <w:rPr>
            <w:noProof/>
            <w:webHidden/>
          </w:rPr>
          <w:fldChar w:fldCharType="end"/>
        </w:r>
      </w:hyperlink>
    </w:p>
    <w:p w:rsidR="00965465" w:rsidRPr="00391B1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10" w:history="1">
        <w:r w:rsidR="00965465" w:rsidRPr="00391B15">
          <w:rPr>
            <w:rStyle w:val="Hyperlink"/>
            <w:noProof/>
          </w:rPr>
          <w:t>4.6</w:t>
        </w:r>
        <w:r w:rsidR="00965465" w:rsidRPr="00391B15">
          <w:rPr>
            <w:rFonts w:asciiTheme="minorHAnsi" w:eastAsiaTheme="minorEastAsia" w:hAnsiTheme="minorHAnsi" w:cstheme="minorBidi"/>
            <w:noProof/>
            <w:sz w:val="22"/>
            <w:szCs w:val="22"/>
          </w:rPr>
          <w:tab/>
        </w:r>
        <w:r w:rsidR="00965465" w:rsidRPr="00391B15">
          <w:rPr>
            <w:rStyle w:val="Hyperlink"/>
            <w:noProof/>
          </w:rPr>
          <w:t>Network Segregation</w:t>
        </w:r>
        <w:r w:rsidR="00965465" w:rsidRPr="00391B15">
          <w:rPr>
            <w:noProof/>
            <w:webHidden/>
          </w:rPr>
          <w:tab/>
        </w:r>
        <w:r w:rsidRPr="00391B15">
          <w:rPr>
            <w:noProof/>
            <w:webHidden/>
          </w:rPr>
          <w:fldChar w:fldCharType="begin"/>
        </w:r>
        <w:r w:rsidR="00965465" w:rsidRPr="00391B15">
          <w:rPr>
            <w:noProof/>
            <w:webHidden/>
          </w:rPr>
          <w:instrText xml:space="preserve"> PAGEREF _Toc373854310 \h </w:instrText>
        </w:r>
        <w:r w:rsidRPr="00391B15">
          <w:rPr>
            <w:noProof/>
            <w:webHidden/>
          </w:rPr>
        </w:r>
        <w:r w:rsidRPr="00391B15">
          <w:rPr>
            <w:noProof/>
            <w:webHidden/>
          </w:rPr>
          <w:fldChar w:fldCharType="separate"/>
        </w:r>
        <w:r w:rsidR="00965465" w:rsidRPr="00391B15">
          <w:rPr>
            <w:noProof/>
            <w:webHidden/>
          </w:rPr>
          <w:t>5</w:t>
        </w:r>
        <w:r w:rsidRPr="00391B15">
          <w:rPr>
            <w:noProof/>
            <w:webHidden/>
          </w:rPr>
          <w:fldChar w:fldCharType="end"/>
        </w:r>
      </w:hyperlink>
    </w:p>
    <w:p w:rsidR="00965465" w:rsidRDefault="00117C9F">
      <w:pPr>
        <w:pStyle w:val="TOC2"/>
        <w:tabs>
          <w:tab w:val="left" w:pos="880"/>
          <w:tab w:val="right" w:leader="dot" w:pos="8656"/>
        </w:tabs>
        <w:rPr>
          <w:rFonts w:asciiTheme="minorHAnsi" w:eastAsiaTheme="minorEastAsia" w:hAnsiTheme="minorHAnsi" w:cstheme="minorBidi"/>
          <w:noProof/>
          <w:sz w:val="22"/>
          <w:szCs w:val="22"/>
        </w:rPr>
      </w:pPr>
      <w:hyperlink w:anchor="_Toc373854311" w:history="1">
        <w:r w:rsidR="00965465" w:rsidRPr="00391B15">
          <w:rPr>
            <w:rStyle w:val="Hyperlink"/>
            <w:noProof/>
          </w:rPr>
          <w:t>4.7</w:t>
        </w:r>
        <w:r w:rsidR="00965465" w:rsidRPr="00391B15">
          <w:rPr>
            <w:rFonts w:asciiTheme="minorHAnsi" w:eastAsiaTheme="minorEastAsia" w:hAnsiTheme="minorHAnsi" w:cstheme="minorBidi"/>
            <w:noProof/>
            <w:sz w:val="22"/>
            <w:szCs w:val="22"/>
          </w:rPr>
          <w:tab/>
        </w:r>
        <w:r w:rsidR="00965465" w:rsidRPr="00391B15">
          <w:rPr>
            <w:rStyle w:val="Hyperlink"/>
            <w:noProof/>
          </w:rPr>
          <w:t>Network Access policy for external devices</w:t>
        </w:r>
        <w:r w:rsidR="00965465" w:rsidRPr="00391B15">
          <w:rPr>
            <w:noProof/>
            <w:webHidden/>
          </w:rPr>
          <w:tab/>
        </w:r>
        <w:r w:rsidRPr="00391B15">
          <w:rPr>
            <w:noProof/>
            <w:webHidden/>
          </w:rPr>
          <w:fldChar w:fldCharType="begin"/>
        </w:r>
        <w:r w:rsidR="00965465" w:rsidRPr="00391B15">
          <w:rPr>
            <w:noProof/>
            <w:webHidden/>
          </w:rPr>
          <w:instrText xml:space="preserve"> PAGEREF _Toc373854311 \h </w:instrText>
        </w:r>
        <w:r w:rsidRPr="00391B15">
          <w:rPr>
            <w:noProof/>
            <w:webHidden/>
          </w:rPr>
        </w:r>
        <w:r w:rsidRPr="00391B15">
          <w:rPr>
            <w:noProof/>
            <w:webHidden/>
          </w:rPr>
          <w:fldChar w:fldCharType="separate"/>
        </w:r>
        <w:r w:rsidR="00965465" w:rsidRPr="00391B15">
          <w:rPr>
            <w:noProof/>
            <w:webHidden/>
          </w:rPr>
          <w:t>6</w:t>
        </w:r>
        <w:r w:rsidRPr="00391B15">
          <w:rPr>
            <w:noProof/>
            <w:webHidden/>
          </w:rPr>
          <w:fldChar w:fldCharType="end"/>
        </w:r>
      </w:hyperlink>
    </w:p>
    <w:p w:rsidR="00B346B1" w:rsidRPr="009451A6" w:rsidRDefault="00117C9F" w:rsidP="000525F0">
      <w:pPr>
        <w:pStyle w:val="BodyText"/>
        <w:jc w:val="center"/>
        <w:rPr>
          <w:rFonts w:ascii="Times New Roman" w:hAnsi="Times New Roman"/>
        </w:rPr>
      </w:pPr>
      <w:r w:rsidRPr="009451A6">
        <w:rPr>
          <w:rFonts w:ascii="Times New Roman" w:hAnsi="Times New Roman"/>
        </w:rPr>
        <w:fldChar w:fldCharType="end"/>
      </w: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B346B1" w:rsidRPr="009451A6" w:rsidRDefault="00B346B1" w:rsidP="000525F0">
      <w:pPr>
        <w:pStyle w:val="BodyText"/>
        <w:jc w:val="center"/>
        <w:rPr>
          <w:rFonts w:ascii="Times New Roman" w:hAnsi="Times New Roman"/>
        </w:rPr>
      </w:pPr>
    </w:p>
    <w:p w:rsidR="00555392" w:rsidRPr="009451A6" w:rsidRDefault="00555392">
      <w:pPr>
        <w:rPr>
          <w:sz w:val="22"/>
          <w:szCs w:val="20"/>
        </w:rPr>
      </w:pPr>
      <w:r w:rsidRPr="009451A6">
        <w:br w:type="page"/>
      </w:r>
    </w:p>
    <w:p w:rsidR="00A01762" w:rsidRPr="009451A6" w:rsidRDefault="00A01762" w:rsidP="00421455">
      <w:pPr>
        <w:pStyle w:val="Heading1"/>
        <w:keepLines/>
        <w:numPr>
          <w:ilvl w:val="0"/>
          <w:numId w:val="5"/>
        </w:numPr>
        <w:spacing w:before="240" w:after="240"/>
        <w:ind w:left="360"/>
        <w:jc w:val="both"/>
        <w:rPr>
          <w:rFonts w:ascii="Times New Roman" w:hAnsi="Times New Roman"/>
          <w:color w:val="822433"/>
        </w:rPr>
      </w:pPr>
      <w:bookmarkStart w:id="1" w:name="_Toc312857024"/>
      <w:bookmarkStart w:id="2" w:name="_Toc373854297"/>
      <w:r w:rsidRPr="009451A6">
        <w:rPr>
          <w:rFonts w:ascii="Times New Roman" w:hAnsi="Times New Roman"/>
          <w:color w:val="822433"/>
        </w:rPr>
        <w:lastRenderedPageBreak/>
        <w:t>Objectives</w:t>
      </w:r>
      <w:bookmarkEnd w:id="1"/>
      <w:bookmarkEnd w:id="2"/>
    </w:p>
    <w:p w:rsidR="00A01762" w:rsidRPr="009451A6" w:rsidRDefault="00A01762" w:rsidP="00972803">
      <w:pPr>
        <w:jc w:val="both"/>
      </w:pPr>
      <w:r w:rsidRPr="009451A6">
        <w:t xml:space="preserve">Communication links make up the arterial system of </w:t>
      </w:r>
      <w:r w:rsidR="00555392" w:rsidRPr="009451A6">
        <w:t xml:space="preserve">NST </w:t>
      </w:r>
      <w:r w:rsidRPr="009451A6">
        <w:t>network on which the data and information transfer takes place. If we look around the wired system and the networks today, we will find that most of the risks and threats arise out the networked machines only and propagate through the communications links. Hence it will be very much required to have adequate operational procedures and controls to secure communications links. To protect the network services from unauthorized access.</w:t>
      </w:r>
    </w:p>
    <w:p w:rsidR="00A01762" w:rsidRPr="009451A6" w:rsidRDefault="00A01762" w:rsidP="00421455">
      <w:pPr>
        <w:pStyle w:val="Heading1"/>
        <w:keepLines/>
        <w:numPr>
          <w:ilvl w:val="0"/>
          <w:numId w:val="5"/>
        </w:numPr>
        <w:spacing w:before="240" w:after="240"/>
        <w:ind w:left="360"/>
        <w:jc w:val="both"/>
        <w:rPr>
          <w:rFonts w:ascii="Times New Roman" w:hAnsi="Times New Roman"/>
          <w:color w:val="822433"/>
        </w:rPr>
      </w:pPr>
      <w:bookmarkStart w:id="3" w:name="_Toc280596398"/>
      <w:bookmarkStart w:id="4" w:name="_Toc312857025"/>
      <w:bookmarkStart w:id="5" w:name="_Toc373854298"/>
      <w:r w:rsidRPr="009451A6">
        <w:rPr>
          <w:rFonts w:ascii="Times New Roman" w:hAnsi="Times New Roman"/>
          <w:color w:val="822433"/>
        </w:rPr>
        <w:t>Scope</w:t>
      </w:r>
      <w:bookmarkEnd w:id="3"/>
      <w:bookmarkEnd w:id="4"/>
      <w:bookmarkEnd w:id="5"/>
    </w:p>
    <w:p w:rsidR="00A01762" w:rsidRPr="009451A6" w:rsidRDefault="00A01762" w:rsidP="00A01762">
      <w:pPr>
        <w:spacing w:after="120"/>
        <w:jc w:val="both"/>
      </w:pPr>
      <w:r w:rsidRPr="009451A6">
        <w:t xml:space="preserve">Communication and Operations policy applies to all the employees, vendors, business partners, and all those who work with the information processing systems and facilities of </w:t>
      </w:r>
      <w:r w:rsidR="00555392" w:rsidRPr="009451A6">
        <w:t>NST</w:t>
      </w:r>
      <w:r w:rsidRPr="009451A6">
        <w:t>.</w:t>
      </w:r>
    </w:p>
    <w:p w:rsidR="00A01762" w:rsidRPr="009451A6" w:rsidRDefault="00A01762" w:rsidP="00421455">
      <w:pPr>
        <w:pStyle w:val="Heading1"/>
        <w:keepLines/>
        <w:numPr>
          <w:ilvl w:val="0"/>
          <w:numId w:val="5"/>
        </w:numPr>
        <w:spacing w:before="240" w:after="240"/>
        <w:ind w:left="360"/>
        <w:jc w:val="both"/>
        <w:rPr>
          <w:rFonts w:ascii="Times New Roman" w:hAnsi="Times New Roman"/>
          <w:color w:val="822433"/>
        </w:rPr>
      </w:pPr>
      <w:bookmarkStart w:id="6" w:name="_Toc312857026"/>
      <w:bookmarkStart w:id="7" w:name="_Toc373854299"/>
      <w:r w:rsidRPr="009451A6">
        <w:rPr>
          <w:rFonts w:ascii="Times New Roman" w:hAnsi="Times New Roman"/>
          <w:color w:val="822433"/>
        </w:rPr>
        <w:t>Network Controls</w:t>
      </w:r>
      <w:bookmarkEnd w:id="6"/>
      <w:bookmarkEnd w:id="7"/>
      <w:r w:rsidRPr="009451A6">
        <w:rPr>
          <w:rFonts w:ascii="Times New Roman" w:hAnsi="Times New Roman"/>
          <w:color w:val="822433"/>
        </w:rPr>
        <w:t xml:space="preserve"> </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 xml:space="preserve">IT department will ensure that adequate security procedures and controls are developed and deployed to ensure security of the information and software being exchanged through insecure communication lines </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 xml:space="preserve">IT department will be responsible for the administration of the network of the </w:t>
      </w:r>
      <w:r w:rsidR="00555392" w:rsidRPr="009451A6">
        <w:rPr>
          <w:rFonts w:ascii="Times New Roman" w:hAnsi="Times New Roman" w:cs="Times New Roman"/>
        </w:rPr>
        <w:t>NST</w:t>
      </w:r>
      <w:r w:rsidRPr="009451A6">
        <w:rPr>
          <w:rFonts w:ascii="Times New Roman" w:hAnsi="Times New Roman" w:cs="Times New Roman"/>
        </w:rPr>
        <w:t xml:space="preserve">, from a central location </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 xml:space="preserve">IT department will designate a person as ‘Network Administrator’. This person will also be the designate “Owner’ of the </w:t>
      </w:r>
      <w:r w:rsidR="00555392" w:rsidRPr="009451A6">
        <w:rPr>
          <w:rFonts w:ascii="Times New Roman" w:hAnsi="Times New Roman" w:cs="Times New Roman"/>
        </w:rPr>
        <w:t>NST network equipment.</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Network Administrator will maintain a list of personnel from the IT department; the third party vendors and others who can access the routers and other network dev</w:t>
      </w:r>
      <w:r w:rsidR="00555392" w:rsidRPr="009451A6">
        <w:rPr>
          <w:rFonts w:ascii="Times New Roman" w:hAnsi="Times New Roman" w:cs="Times New Roman"/>
        </w:rPr>
        <w:t>ices including security devices.</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Network Administrator will be responsible for monitoring security and for sm</w:t>
      </w:r>
      <w:r w:rsidR="00555392" w:rsidRPr="009451A6">
        <w:rPr>
          <w:rFonts w:ascii="Times New Roman" w:hAnsi="Times New Roman" w:cs="Times New Roman"/>
        </w:rPr>
        <w:t>ooth functioning of the network.</w:t>
      </w:r>
    </w:p>
    <w:p w:rsidR="00A01762" w:rsidRPr="009451A6" w:rsidRDefault="00A01762" w:rsidP="00972803">
      <w:pPr>
        <w:pStyle w:val="ListParagraph"/>
        <w:numPr>
          <w:ilvl w:val="0"/>
          <w:numId w:val="7"/>
        </w:numPr>
        <w:tabs>
          <w:tab w:val="clear" w:pos="1080"/>
        </w:tabs>
        <w:ind w:left="720"/>
        <w:contextualSpacing/>
        <w:jc w:val="both"/>
        <w:rPr>
          <w:rFonts w:ascii="Times New Roman" w:hAnsi="Times New Roman" w:cs="Times New Roman"/>
        </w:rPr>
      </w:pPr>
      <w:r w:rsidRPr="009451A6">
        <w:rPr>
          <w:rFonts w:ascii="Times New Roman" w:hAnsi="Times New Roman" w:cs="Times New Roman"/>
        </w:rPr>
        <w:t xml:space="preserve">Administrative privilege to all the routers of </w:t>
      </w:r>
      <w:r w:rsidR="00555392" w:rsidRPr="009451A6">
        <w:rPr>
          <w:rFonts w:ascii="Times New Roman" w:hAnsi="Times New Roman" w:cs="Times New Roman"/>
        </w:rPr>
        <w:t xml:space="preserve">NST </w:t>
      </w:r>
      <w:r w:rsidRPr="009451A6">
        <w:rPr>
          <w:rFonts w:ascii="Times New Roman" w:hAnsi="Times New Roman" w:cs="Times New Roman"/>
        </w:rPr>
        <w:t>will be provided to</w:t>
      </w:r>
      <w:r w:rsidR="00555392" w:rsidRPr="009451A6">
        <w:rPr>
          <w:rFonts w:ascii="Times New Roman" w:hAnsi="Times New Roman" w:cs="Times New Roman"/>
        </w:rPr>
        <w:t xml:space="preserve"> the Network Administrator only.</w:t>
      </w:r>
    </w:p>
    <w:p w:rsidR="00A01762" w:rsidRPr="009451A6" w:rsidRDefault="00A01762" w:rsidP="00421455">
      <w:pPr>
        <w:pStyle w:val="Heading1"/>
        <w:keepLines/>
        <w:numPr>
          <w:ilvl w:val="0"/>
          <w:numId w:val="5"/>
        </w:numPr>
        <w:spacing w:before="240" w:after="240"/>
        <w:ind w:left="360"/>
        <w:jc w:val="both"/>
        <w:rPr>
          <w:rFonts w:ascii="Times New Roman" w:hAnsi="Times New Roman"/>
          <w:color w:val="822433"/>
        </w:rPr>
      </w:pPr>
      <w:bookmarkStart w:id="8" w:name="_Toc280601973"/>
      <w:bookmarkStart w:id="9" w:name="_Toc312857027"/>
      <w:bookmarkStart w:id="10" w:name="_Toc373854300"/>
      <w:r w:rsidRPr="009451A6">
        <w:rPr>
          <w:rFonts w:ascii="Times New Roman" w:hAnsi="Times New Roman"/>
          <w:color w:val="822433"/>
        </w:rPr>
        <w:t>Communication and Operations Security Policy</w:t>
      </w:r>
      <w:bookmarkEnd w:id="8"/>
      <w:bookmarkEnd w:id="9"/>
      <w:bookmarkEnd w:id="10"/>
    </w:p>
    <w:p w:rsidR="009451A6" w:rsidRPr="009451A6" w:rsidRDefault="009451A6" w:rsidP="009451A6">
      <w:pPr>
        <w:pStyle w:val="ListParagraph"/>
        <w:keepNext/>
        <w:numPr>
          <w:ilvl w:val="0"/>
          <w:numId w:val="1"/>
        </w:numPr>
        <w:spacing w:after="0" w:line="240" w:lineRule="auto"/>
        <w:outlineLvl w:val="0"/>
        <w:rPr>
          <w:rFonts w:ascii="Times New Roman" w:eastAsia="Times New Roman" w:hAnsi="Times New Roman" w:cs="Times New Roman"/>
          <w:b/>
          <w:vanish/>
          <w:sz w:val="36"/>
          <w:szCs w:val="20"/>
        </w:rPr>
      </w:pPr>
      <w:bookmarkStart w:id="11" w:name="_Toc373854235"/>
      <w:bookmarkStart w:id="12" w:name="_Toc373854301"/>
      <w:bookmarkStart w:id="13" w:name="_Toc312857028"/>
      <w:bookmarkEnd w:id="11"/>
      <w:bookmarkEnd w:id="12"/>
    </w:p>
    <w:p w:rsidR="009451A6" w:rsidRPr="009451A6" w:rsidRDefault="009451A6" w:rsidP="009451A6">
      <w:pPr>
        <w:pStyle w:val="ListParagraph"/>
        <w:keepNext/>
        <w:numPr>
          <w:ilvl w:val="0"/>
          <w:numId w:val="1"/>
        </w:numPr>
        <w:spacing w:after="0" w:line="240" w:lineRule="auto"/>
        <w:outlineLvl w:val="0"/>
        <w:rPr>
          <w:rFonts w:ascii="Times New Roman" w:eastAsia="Times New Roman" w:hAnsi="Times New Roman" w:cs="Times New Roman"/>
          <w:b/>
          <w:vanish/>
          <w:sz w:val="36"/>
          <w:szCs w:val="20"/>
        </w:rPr>
      </w:pPr>
      <w:bookmarkStart w:id="14" w:name="_Toc373854236"/>
      <w:bookmarkStart w:id="15" w:name="_Toc373854302"/>
      <w:bookmarkEnd w:id="14"/>
      <w:bookmarkEnd w:id="15"/>
    </w:p>
    <w:p w:rsidR="009451A6" w:rsidRPr="009451A6" w:rsidRDefault="009451A6" w:rsidP="009451A6">
      <w:pPr>
        <w:pStyle w:val="ListParagraph"/>
        <w:keepNext/>
        <w:numPr>
          <w:ilvl w:val="0"/>
          <w:numId w:val="1"/>
        </w:numPr>
        <w:spacing w:after="0" w:line="240" w:lineRule="auto"/>
        <w:outlineLvl w:val="0"/>
        <w:rPr>
          <w:rFonts w:ascii="Times New Roman" w:eastAsia="Times New Roman" w:hAnsi="Times New Roman" w:cs="Times New Roman"/>
          <w:b/>
          <w:vanish/>
          <w:sz w:val="36"/>
          <w:szCs w:val="20"/>
        </w:rPr>
      </w:pPr>
      <w:bookmarkStart w:id="16" w:name="_Toc373854237"/>
      <w:bookmarkStart w:id="17" w:name="_Toc373854303"/>
      <w:bookmarkEnd w:id="16"/>
      <w:bookmarkEnd w:id="17"/>
    </w:p>
    <w:p w:rsidR="009451A6" w:rsidRPr="009451A6" w:rsidRDefault="009451A6" w:rsidP="009451A6">
      <w:pPr>
        <w:pStyle w:val="ListParagraph"/>
        <w:keepNext/>
        <w:numPr>
          <w:ilvl w:val="0"/>
          <w:numId w:val="1"/>
        </w:numPr>
        <w:spacing w:after="0" w:line="240" w:lineRule="auto"/>
        <w:outlineLvl w:val="0"/>
        <w:rPr>
          <w:rFonts w:ascii="Times New Roman" w:eastAsia="Times New Roman" w:hAnsi="Times New Roman" w:cs="Times New Roman"/>
          <w:b/>
          <w:vanish/>
          <w:sz w:val="36"/>
          <w:szCs w:val="20"/>
        </w:rPr>
      </w:pPr>
      <w:bookmarkStart w:id="18" w:name="_Toc373854238"/>
      <w:bookmarkStart w:id="19" w:name="_Toc373854304"/>
      <w:bookmarkEnd w:id="18"/>
      <w:bookmarkEnd w:id="19"/>
    </w:p>
    <w:p w:rsidR="00A01762" w:rsidRPr="009451A6" w:rsidRDefault="00A01762" w:rsidP="009451A6">
      <w:pPr>
        <w:pStyle w:val="Heading2"/>
        <w:tabs>
          <w:tab w:val="clear" w:pos="1440"/>
          <w:tab w:val="num" w:pos="720"/>
        </w:tabs>
        <w:rPr>
          <w:rFonts w:ascii="Times New Roman" w:hAnsi="Times New Roman" w:cs="Times New Roman"/>
        </w:rPr>
      </w:pPr>
      <w:bookmarkStart w:id="20" w:name="_Toc373854305"/>
      <w:r w:rsidRPr="009451A6">
        <w:rPr>
          <w:rFonts w:ascii="Times New Roman" w:hAnsi="Times New Roman" w:cs="Times New Roman"/>
        </w:rPr>
        <w:t>Network Management</w:t>
      </w:r>
      <w:bookmarkEnd w:id="13"/>
      <w:bookmarkEnd w:id="20"/>
      <w:r w:rsidRPr="009451A6">
        <w:rPr>
          <w:rFonts w:ascii="Times New Roman" w:hAnsi="Times New Roman" w:cs="Times New Roman"/>
        </w:rPr>
        <w:t xml:space="preserve"> </w:t>
      </w:r>
    </w:p>
    <w:p w:rsidR="00A01762" w:rsidRPr="009451A6" w:rsidRDefault="00555392" w:rsidP="00972803">
      <w:pPr>
        <w:numPr>
          <w:ilvl w:val="0"/>
          <w:numId w:val="6"/>
        </w:numPr>
        <w:spacing w:after="200"/>
        <w:ind w:left="720"/>
        <w:contextualSpacing/>
        <w:jc w:val="both"/>
      </w:pPr>
      <w:r w:rsidRPr="009451A6">
        <w:t>IT Head</w:t>
      </w:r>
      <w:r w:rsidR="00A01762" w:rsidRPr="009451A6">
        <w:t xml:space="preserve"> will ensure that the responsibilities for operating and managing the network and the networked facilities are clearly defined and documented.</w:t>
      </w:r>
    </w:p>
    <w:p w:rsidR="00A01762" w:rsidRPr="009451A6" w:rsidRDefault="00A01762" w:rsidP="00972803">
      <w:pPr>
        <w:numPr>
          <w:ilvl w:val="0"/>
          <w:numId w:val="6"/>
        </w:numPr>
        <w:spacing w:after="200"/>
        <w:ind w:left="720"/>
        <w:contextualSpacing/>
        <w:jc w:val="both"/>
      </w:pPr>
      <w:r w:rsidRPr="009451A6">
        <w:t>The network operations and management procedures will also be supported by adequate and appropriate incident response procedures.</w:t>
      </w:r>
    </w:p>
    <w:p w:rsidR="00A01762" w:rsidRPr="009451A6" w:rsidRDefault="00555392" w:rsidP="00972803">
      <w:pPr>
        <w:numPr>
          <w:ilvl w:val="0"/>
          <w:numId w:val="6"/>
        </w:numPr>
        <w:spacing w:after="200"/>
        <w:ind w:left="720"/>
        <w:contextualSpacing/>
        <w:jc w:val="both"/>
      </w:pPr>
      <w:r w:rsidRPr="009451A6">
        <w:t>IT Head</w:t>
      </w:r>
      <w:r w:rsidR="00A01762" w:rsidRPr="009451A6">
        <w:t xml:space="preserve"> will define and deploy appropriate procedures and controls to ensure security of data in transit and to protect networked services and resources.</w:t>
      </w:r>
    </w:p>
    <w:p w:rsidR="00A01762" w:rsidRPr="009451A6" w:rsidRDefault="00A01762" w:rsidP="00A01762">
      <w:pPr>
        <w:contextualSpacing/>
        <w:rPr>
          <w:b/>
        </w:rPr>
      </w:pPr>
    </w:p>
    <w:p w:rsidR="00A01762" w:rsidRPr="009451A6" w:rsidRDefault="00A01762" w:rsidP="009451A6">
      <w:pPr>
        <w:pStyle w:val="Heading2"/>
        <w:tabs>
          <w:tab w:val="clear" w:pos="1440"/>
          <w:tab w:val="num" w:pos="720"/>
        </w:tabs>
        <w:rPr>
          <w:rFonts w:ascii="Times New Roman" w:hAnsi="Times New Roman" w:cs="Times New Roman"/>
        </w:rPr>
      </w:pPr>
      <w:bookmarkStart w:id="21" w:name="_Toc312857029"/>
      <w:bookmarkStart w:id="22" w:name="_Toc373854306"/>
      <w:r w:rsidRPr="009451A6">
        <w:rPr>
          <w:rFonts w:ascii="Times New Roman" w:hAnsi="Times New Roman" w:cs="Times New Roman"/>
        </w:rPr>
        <w:lastRenderedPageBreak/>
        <w:t>System Planning and Acceptance</w:t>
      </w:r>
      <w:bookmarkEnd w:id="21"/>
      <w:bookmarkEnd w:id="22"/>
    </w:p>
    <w:p w:rsidR="00A01762" w:rsidRPr="009451A6" w:rsidRDefault="00555392" w:rsidP="00972803">
      <w:pPr>
        <w:numPr>
          <w:ilvl w:val="0"/>
          <w:numId w:val="6"/>
        </w:numPr>
        <w:spacing w:after="200"/>
        <w:ind w:left="720"/>
        <w:contextualSpacing/>
        <w:jc w:val="both"/>
      </w:pPr>
      <w:r w:rsidRPr="009451A6">
        <w:t>IT Head</w:t>
      </w:r>
      <w:r w:rsidR="00A01762" w:rsidRPr="009451A6">
        <w:t xml:space="preserve"> will ensure that adequate system and network monitoring is carried out to avoid any risk arising out of failure of a system/network due to inadequate capacity.</w:t>
      </w:r>
    </w:p>
    <w:p w:rsidR="00A01762" w:rsidRPr="009451A6" w:rsidRDefault="00A01762" w:rsidP="00972803">
      <w:pPr>
        <w:numPr>
          <w:ilvl w:val="0"/>
          <w:numId w:val="6"/>
        </w:numPr>
        <w:spacing w:after="200"/>
        <w:ind w:left="720"/>
        <w:contextualSpacing/>
        <w:jc w:val="both"/>
      </w:pPr>
      <w:r w:rsidRPr="009451A6">
        <w:t xml:space="preserve">Capacity planning will also be conducted for all new systems being acquired and all new hardware/software will have to meet the defined acceptance criteria, as specified from time to time. </w:t>
      </w:r>
    </w:p>
    <w:p w:rsidR="00A01762" w:rsidRPr="009451A6" w:rsidRDefault="00A01762" w:rsidP="009451A6">
      <w:pPr>
        <w:pStyle w:val="Heading2"/>
        <w:tabs>
          <w:tab w:val="clear" w:pos="1440"/>
          <w:tab w:val="num" w:pos="720"/>
        </w:tabs>
        <w:rPr>
          <w:rFonts w:ascii="Times New Roman" w:hAnsi="Times New Roman" w:cs="Times New Roman"/>
        </w:rPr>
      </w:pPr>
      <w:bookmarkStart w:id="23" w:name="_Toc312857033"/>
      <w:bookmarkStart w:id="24" w:name="_Toc373854307"/>
      <w:r w:rsidRPr="009451A6">
        <w:rPr>
          <w:rFonts w:ascii="Times New Roman" w:hAnsi="Times New Roman" w:cs="Times New Roman"/>
        </w:rPr>
        <w:t>Network Communication Security</w:t>
      </w:r>
      <w:bookmarkEnd w:id="23"/>
      <w:bookmarkEnd w:id="24"/>
      <w:r w:rsidRPr="009451A6">
        <w:rPr>
          <w:rFonts w:ascii="Times New Roman" w:hAnsi="Times New Roman" w:cs="Times New Roman"/>
        </w:rPr>
        <w:t xml:space="preserve"> </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Network Administrator will use access control lists on routers.</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Any sort of greeting or any other information will not be displayed on any connection originating from external sources until the user will be authenticated through a sign-on sequence that requires a unique user ID and password.</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All the server access will be logged and the log files thus generated will never be </w:t>
      </w:r>
    </w:p>
    <w:p w:rsidR="00A01762" w:rsidRPr="009451A6" w:rsidRDefault="00A01762" w:rsidP="009451A6">
      <w:pPr>
        <w:pStyle w:val="Heading2"/>
        <w:tabs>
          <w:tab w:val="clear" w:pos="1440"/>
          <w:tab w:val="num" w:pos="720"/>
        </w:tabs>
        <w:rPr>
          <w:rFonts w:ascii="Times New Roman" w:hAnsi="Times New Roman" w:cs="Times New Roman"/>
        </w:rPr>
      </w:pPr>
      <w:bookmarkStart w:id="25" w:name="_Toc312857034"/>
      <w:bookmarkStart w:id="26" w:name="_Toc373854308"/>
      <w:r w:rsidRPr="009451A6">
        <w:rPr>
          <w:rFonts w:ascii="Times New Roman" w:hAnsi="Times New Roman" w:cs="Times New Roman"/>
        </w:rPr>
        <w:t>Connectivity</w:t>
      </w:r>
      <w:bookmarkEnd w:id="25"/>
      <w:bookmarkEnd w:id="26"/>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If the business requirement arises, connectivity from other networks and computer system with </w:t>
      </w:r>
      <w:r w:rsidR="00555392" w:rsidRPr="009451A6">
        <w:rPr>
          <w:rFonts w:ascii="Times New Roman" w:hAnsi="Times New Roman" w:cs="Times New Roman"/>
        </w:rPr>
        <w:t>NST</w:t>
      </w:r>
      <w:r w:rsidR="009451A6" w:rsidRPr="009451A6">
        <w:rPr>
          <w:rFonts w:ascii="Times New Roman" w:hAnsi="Times New Roman" w:cs="Times New Roman"/>
        </w:rPr>
        <w:t xml:space="preserve"> </w:t>
      </w:r>
      <w:r w:rsidRPr="009451A6">
        <w:rPr>
          <w:rFonts w:ascii="Times New Roman" w:hAnsi="Times New Roman" w:cs="Times New Roman"/>
        </w:rPr>
        <w:t xml:space="preserve">network must be approved by </w:t>
      </w:r>
      <w:r w:rsidR="009451A6" w:rsidRPr="009451A6">
        <w:rPr>
          <w:rFonts w:ascii="Times New Roman" w:hAnsi="Times New Roman" w:cs="Times New Roman"/>
        </w:rPr>
        <w:t>line Manager</w:t>
      </w:r>
      <w:r w:rsidRPr="009451A6">
        <w:rPr>
          <w:rFonts w:ascii="Times New Roman" w:hAnsi="Times New Roman" w:cs="Times New Roman"/>
        </w:rPr>
        <w:t xml:space="preserve">. </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All unused connections and network segments will be disconnected from active networks. </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Functional/department heads will authorize the connectivity of third party laptops to any unused ports only after approval from </w:t>
      </w:r>
      <w:r w:rsidR="009451A6" w:rsidRPr="009451A6">
        <w:rPr>
          <w:rFonts w:ascii="Times New Roman" w:hAnsi="Times New Roman" w:cs="Times New Roman"/>
        </w:rPr>
        <w:t>IT Head</w:t>
      </w:r>
      <w:r w:rsidRPr="009451A6">
        <w:rPr>
          <w:rFonts w:ascii="Times New Roman" w:hAnsi="Times New Roman" w:cs="Times New Roman"/>
        </w:rPr>
        <w:t>.</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Internet access will be allowed to critical application/database server/ file server or server hosting sensitive data</w:t>
      </w:r>
      <w:r w:rsidR="00697BE2" w:rsidRPr="009451A6">
        <w:rPr>
          <w:rFonts w:ascii="Times New Roman" w:hAnsi="Times New Roman" w:cs="Times New Roman"/>
        </w:rPr>
        <w:t xml:space="preserve"> only on business requirements with proper security measures incorporated</w:t>
      </w:r>
      <w:r w:rsidRPr="009451A6">
        <w:rPr>
          <w:rFonts w:ascii="Times New Roman" w:hAnsi="Times New Roman" w:cs="Times New Roman"/>
        </w:rPr>
        <w:t>.</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No desktop/s or laptop/s will be allowed to connect to the critical server LAN, in case of any such requirement the permission from the functional/departmental head of respective application servers in that LAN and the Network Administrator will be taken and informed to </w:t>
      </w:r>
      <w:r w:rsidR="009451A6" w:rsidRPr="009451A6">
        <w:rPr>
          <w:rFonts w:ascii="Times New Roman" w:hAnsi="Times New Roman" w:cs="Times New Roman"/>
        </w:rPr>
        <w:t>line manager</w:t>
      </w:r>
      <w:r w:rsidRPr="009451A6">
        <w:rPr>
          <w:rFonts w:ascii="Times New Roman" w:hAnsi="Times New Roman" w:cs="Times New Roman"/>
        </w:rPr>
        <w:t>.</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In case of failure of any WAN connectivity causing business loss, proper escalation will be </w:t>
      </w:r>
      <w:r w:rsidR="009451A6" w:rsidRPr="009451A6">
        <w:rPr>
          <w:rFonts w:ascii="Times New Roman" w:hAnsi="Times New Roman" w:cs="Times New Roman"/>
        </w:rPr>
        <w:t>done</w:t>
      </w:r>
      <w:r w:rsidRPr="009451A6">
        <w:rPr>
          <w:rFonts w:ascii="Times New Roman" w:hAnsi="Times New Roman" w:cs="Times New Roman"/>
        </w:rPr>
        <w:t xml:space="preserve"> and the same will also be informed to the business heads.</w:t>
      </w:r>
    </w:p>
    <w:p w:rsidR="00A01762" w:rsidRPr="009451A6"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Periodical LAN/WAN utilization report will be generated to monitor to identify or analysis future requirement of link bandwidth. </w:t>
      </w:r>
    </w:p>
    <w:p w:rsidR="00A01762" w:rsidRPr="009451A6" w:rsidRDefault="00A01762" w:rsidP="009451A6">
      <w:pPr>
        <w:pStyle w:val="Heading2"/>
        <w:tabs>
          <w:tab w:val="clear" w:pos="1440"/>
          <w:tab w:val="num" w:pos="720"/>
        </w:tabs>
        <w:rPr>
          <w:rFonts w:ascii="Times New Roman" w:hAnsi="Times New Roman" w:cs="Times New Roman"/>
        </w:rPr>
      </w:pPr>
      <w:bookmarkStart w:id="27" w:name="_Toc312857035"/>
      <w:bookmarkStart w:id="28" w:name="_Toc373854309"/>
      <w:r w:rsidRPr="009451A6">
        <w:rPr>
          <w:rFonts w:ascii="Times New Roman" w:hAnsi="Times New Roman" w:cs="Times New Roman"/>
        </w:rPr>
        <w:t>Information Exchange and Security</w:t>
      </w:r>
      <w:bookmarkEnd w:id="27"/>
      <w:bookmarkEnd w:id="28"/>
    </w:p>
    <w:p w:rsidR="00A01762" w:rsidRPr="009451A6" w:rsidRDefault="009451A6"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 xml:space="preserve">Organization </w:t>
      </w:r>
      <w:r w:rsidR="00A01762" w:rsidRPr="009451A6">
        <w:rPr>
          <w:rFonts w:ascii="Times New Roman" w:hAnsi="Times New Roman" w:cs="Times New Roman"/>
        </w:rPr>
        <w:t>will designate an officer to exercise control over the movement and usage of the removable storage media used for the purpose of taking data backup.</w:t>
      </w:r>
    </w:p>
    <w:p w:rsidR="00A01762" w:rsidRPr="00972803" w:rsidRDefault="00A01762" w:rsidP="00972803">
      <w:pPr>
        <w:pStyle w:val="ListParagraph"/>
        <w:numPr>
          <w:ilvl w:val="0"/>
          <w:numId w:val="6"/>
        </w:numPr>
        <w:ind w:left="720"/>
        <w:contextualSpacing/>
        <w:jc w:val="both"/>
        <w:rPr>
          <w:rFonts w:ascii="Times New Roman" w:hAnsi="Times New Roman" w:cs="Times New Roman"/>
        </w:rPr>
      </w:pPr>
      <w:r w:rsidRPr="009451A6">
        <w:rPr>
          <w:rFonts w:ascii="Times New Roman" w:hAnsi="Times New Roman" w:cs="Times New Roman"/>
        </w:rPr>
        <w:t>It will be the prime duty of the designate officer to ensure that only authorized staff will have access to the removable storage media.</w:t>
      </w:r>
    </w:p>
    <w:p w:rsidR="00A01762" w:rsidRPr="00972803" w:rsidRDefault="00A01762" w:rsidP="009451A6">
      <w:pPr>
        <w:pStyle w:val="Heading2"/>
        <w:tabs>
          <w:tab w:val="clear" w:pos="1440"/>
          <w:tab w:val="num" w:pos="720"/>
        </w:tabs>
        <w:rPr>
          <w:rFonts w:ascii="Times New Roman" w:hAnsi="Times New Roman" w:cs="Times New Roman"/>
        </w:rPr>
      </w:pPr>
      <w:bookmarkStart w:id="29" w:name="_Toc373854311"/>
      <w:r w:rsidRPr="00972803">
        <w:rPr>
          <w:rFonts w:ascii="Times New Roman" w:hAnsi="Times New Roman" w:cs="Times New Roman"/>
        </w:rPr>
        <w:t xml:space="preserve">Network Access </w:t>
      </w:r>
      <w:r w:rsidR="009451A6" w:rsidRPr="00972803">
        <w:rPr>
          <w:rFonts w:ascii="Times New Roman" w:hAnsi="Times New Roman" w:cs="Times New Roman"/>
        </w:rPr>
        <w:t>policy</w:t>
      </w:r>
      <w:r w:rsidRPr="00972803">
        <w:rPr>
          <w:rFonts w:ascii="Times New Roman" w:hAnsi="Times New Roman" w:cs="Times New Roman"/>
        </w:rPr>
        <w:t xml:space="preserve"> for external devices</w:t>
      </w:r>
      <w:bookmarkEnd w:id="29"/>
    </w:p>
    <w:p w:rsidR="00B346B1" w:rsidRDefault="00A01762" w:rsidP="00972803">
      <w:pPr>
        <w:contextualSpacing/>
        <w:jc w:val="both"/>
        <w:rPr>
          <w:color w:val="000000"/>
          <w:szCs w:val="20"/>
        </w:rPr>
      </w:pPr>
      <w:r w:rsidRPr="009451A6">
        <w:rPr>
          <w:color w:val="000000"/>
          <w:szCs w:val="20"/>
        </w:rPr>
        <w:t xml:space="preserve">To provide network access to external devices, Project Manager will raise a service request on Service Request tracker </w:t>
      </w:r>
      <w:r w:rsidR="002F3B9D">
        <w:rPr>
          <w:color w:val="000000"/>
          <w:szCs w:val="20"/>
        </w:rPr>
        <w:t>(EMP)</w:t>
      </w:r>
      <w:r w:rsidRPr="009451A6">
        <w:rPr>
          <w:color w:val="000000"/>
          <w:szCs w:val="20"/>
        </w:rPr>
        <w:t xml:space="preserve"> portal</w:t>
      </w:r>
      <w:r w:rsidR="002F3B9D">
        <w:rPr>
          <w:color w:val="000000"/>
          <w:szCs w:val="20"/>
        </w:rPr>
        <w:t xml:space="preserve"> or email</w:t>
      </w:r>
      <w:r w:rsidRPr="009451A6">
        <w:rPr>
          <w:color w:val="000000"/>
          <w:szCs w:val="20"/>
        </w:rPr>
        <w:t xml:space="preserve">. Network Administrator will validate the request and then provide access to the external device. </w:t>
      </w:r>
    </w:p>
    <w:p w:rsidR="00AC2BC6" w:rsidRDefault="00AC2BC6" w:rsidP="00972803">
      <w:pPr>
        <w:contextualSpacing/>
        <w:jc w:val="both"/>
        <w:rPr>
          <w:color w:val="000000"/>
          <w:szCs w:val="20"/>
        </w:rPr>
      </w:pPr>
    </w:p>
    <w:p w:rsidR="00AC2BC6" w:rsidRPr="00972803" w:rsidRDefault="00AC2BC6" w:rsidP="00AC2BC6">
      <w:pPr>
        <w:pStyle w:val="Heading2"/>
        <w:tabs>
          <w:tab w:val="clear" w:pos="1440"/>
          <w:tab w:val="num" w:pos="720"/>
        </w:tabs>
        <w:rPr>
          <w:rFonts w:ascii="Times New Roman" w:hAnsi="Times New Roman" w:cs="Times New Roman"/>
        </w:rPr>
      </w:pPr>
      <w:r w:rsidRPr="00972803">
        <w:rPr>
          <w:rFonts w:ascii="Times New Roman" w:hAnsi="Times New Roman" w:cs="Times New Roman"/>
        </w:rPr>
        <w:lastRenderedPageBreak/>
        <w:t xml:space="preserve">Network </w:t>
      </w:r>
      <w:r>
        <w:rPr>
          <w:rFonts w:ascii="Times New Roman" w:hAnsi="Times New Roman" w:cs="Times New Roman"/>
        </w:rPr>
        <w:t xml:space="preserve">Segregation </w:t>
      </w:r>
    </w:p>
    <w:p w:rsidR="00CE348D" w:rsidRDefault="00CE348D" w:rsidP="00972803">
      <w:pPr>
        <w:contextualSpacing/>
        <w:jc w:val="both"/>
      </w:pPr>
      <w:r>
        <w:t xml:space="preserve">Network has been segregated based upon the </w:t>
      </w:r>
    </w:p>
    <w:p w:rsidR="00CE348D" w:rsidRDefault="00CE348D" w:rsidP="00CE348D">
      <w:pPr>
        <w:pStyle w:val="ListParagraph"/>
        <w:numPr>
          <w:ilvl w:val="0"/>
          <w:numId w:val="8"/>
        </w:numPr>
        <w:contextualSpacing/>
        <w:jc w:val="both"/>
      </w:pPr>
      <w:r>
        <w:t>Rights permitted as per the application requirement</w:t>
      </w:r>
    </w:p>
    <w:p w:rsidR="00CE348D" w:rsidRDefault="00CE348D" w:rsidP="00CE348D">
      <w:pPr>
        <w:pStyle w:val="ListParagraph"/>
        <w:numPr>
          <w:ilvl w:val="0"/>
          <w:numId w:val="8"/>
        </w:numPr>
        <w:contextualSpacing/>
        <w:jc w:val="both"/>
      </w:pPr>
      <w:r>
        <w:t>Rules defined in the firewall</w:t>
      </w:r>
    </w:p>
    <w:p w:rsidR="00CE348D" w:rsidRPr="009451A6" w:rsidRDefault="00CE348D" w:rsidP="00CE348D">
      <w:pPr>
        <w:pStyle w:val="ListParagraph"/>
        <w:numPr>
          <w:ilvl w:val="0"/>
          <w:numId w:val="8"/>
        </w:numPr>
        <w:contextualSpacing/>
        <w:jc w:val="both"/>
      </w:pPr>
      <w:r>
        <w:t>Policies defined to share other networks for ex- (Gmail &amp; Social networks)</w:t>
      </w:r>
    </w:p>
    <w:sectPr w:rsidR="00CE348D" w:rsidRPr="009451A6" w:rsidSect="00B679E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80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AC" w:rsidRDefault="006D1BAC">
      <w:r>
        <w:separator/>
      </w:r>
    </w:p>
  </w:endnote>
  <w:endnote w:type="continuationSeparator" w:id="0">
    <w:p w:rsidR="006D1BAC" w:rsidRDefault="006D1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3E" w:rsidRDefault="00834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92" w:rsidRPr="00EE13BE" w:rsidRDefault="00965465" w:rsidP="00555392">
    <w:pPr>
      <w:pStyle w:val="Footer"/>
      <w:rPr>
        <w:b/>
      </w:rPr>
    </w:pPr>
    <w:r>
      <w:rPr>
        <w:b/>
      </w:rPr>
      <w:t>Network Security Management Policy</w:t>
    </w:r>
    <w:r w:rsidR="00555392" w:rsidRPr="006A1DAA">
      <w:rPr>
        <w:b/>
      </w:rPr>
      <w:t xml:space="preserve"> ~NST</w:t>
    </w:r>
    <w:r w:rsidR="00834E3E">
      <w:rPr>
        <w:b/>
      </w:rPr>
      <w:t xml:space="preserve"> Internal</w:t>
    </w:r>
    <w:r w:rsidR="00555392" w:rsidRPr="006A1DAA">
      <w:rPr>
        <w:b/>
      </w:rPr>
      <w:tab/>
      <w:t xml:space="preserve">Page </w:t>
    </w:r>
    <w:r w:rsidR="00117C9F" w:rsidRPr="006A1DAA">
      <w:rPr>
        <w:rStyle w:val="PageNumber"/>
        <w:b w:val="0"/>
      </w:rPr>
      <w:fldChar w:fldCharType="begin"/>
    </w:r>
    <w:r w:rsidR="00555392" w:rsidRPr="006A1DAA">
      <w:rPr>
        <w:rStyle w:val="PageNumber"/>
        <w:b w:val="0"/>
      </w:rPr>
      <w:instrText xml:space="preserve"> PAGE </w:instrText>
    </w:r>
    <w:r w:rsidR="00117C9F" w:rsidRPr="006A1DAA">
      <w:rPr>
        <w:rStyle w:val="PageNumber"/>
        <w:b w:val="0"/>
      </w:rPr>
      <w:fldChar w:fldCharType="separate"/>
    </w:r>
    <w:r w:rsidR="00CE348D">
      <w:rPr>
        <w:rStyle w:val="PageNumber"/>
        <w:b w:val="0"/>
        <w:noProof/>
      </w:rPr>
      <w:t>6</w:t>
    </w:r>
    <w:r w:rsidR="00117C9F" w:rsidRPr="006A1DAA">
      <w:rPr>
        <w:rStyle w:val="PageNumber"/>
        <w:b w:val="0"/>
      </w:rPr>
      <w:fldChar w:fldCharType="end"/>
    </w:r>
    <w:r w:rsidR="00555392" w:rsidRPr="006A1DAA">
      <w:rPr>
        <w:rStyle w:val="PageNumber"/>
        <w:b w:val="0"/>
      </w:rPr>
      <w:t>\</w:t>
    </w:r>
    <w:r w:rsidR="00117C9F" w:rsidRPr="006A1DAA">
      <w:rPr>
        <w:rStyle w:val="PageNumber"/>
        <w:b w:val="0"/>
      </w:rPr>
      <w:fldChar w:fldCharType="begin"/>
    </w:r>
    <w:r w:rsidR="00555392" w:rsidRPr="006A1DAA">
      <w:rPr>
        <w:rStyle w:val="PageNumber"/>
        <w:b w:val="0"/>
      </w:rPr>
      <w:instrText xml:space="preserve"> NUMPAGES </w:instrText>
    </w:r>
    <w:r w:rsidR="00117C9F" w:rsidRPr="006A1DAA">
      <w:rPr>
        <w:rStyle w:val="PageNumber"/>
        <w:b w:val="0"/>
      </w:rPr>
      <w:fldChar w:fldCharType="separate"/>
    </w:r>
    <w:r w:rsidR="00CE348D">
      <w:rPr>
        <w:rStyle w:val="PageNumber"/>
        <w:b w:val="0"/>
        <w:noProof/>
      </w:rPr>
      <w:t>6</w:t>
    </w:r>
    <w:r w:rsidR="00117C9F" w:rsidRPr="006A1DAA">
      <w:rPr>
        <w:rStyle w:val="PageNumber"/>
        <w:b w:val="0"/>
      </w:rPr>
      <w:fldChar w:fldCharType="end"/>
    </w:r>
  </w:p>
  <w:p w:rsidR="009C413D" w:rsidRPr="00555392" w:rsidRDefault="009C413D" w:rsidP="00555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3E" w:rsidRDefault="00834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AC" w:rsidRDefault="006D1BAC">
      <w:r>
        <w:separator/>
      </w:r>
    </w:p>
  </w:footnote>
  <w:footnote w:type="continuationSeparator" w:id="0">
    <w:p w:rsidR="006D1BAC" w:rsidRDefault="006D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3E" w:rsidRDefault="00834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3D" w:rsidRDefault="009C413D" w:rsidP="00555392">
    <w:pPr>
      <w:pStyle w:val="Header"/>
      <w:tabs>
        <w:tab w:val="clear" w:pos="450"/>
        <w:tab w:val="clear" w:pos="540"/>
        <w:tab w:val="left" w:pos="1062"/>
      </w:tabs>
      <w:ind w:left="45" w:right="270"/>
      <w:rPr>
        <w:rFonts w:ascii="Palatino Linotype" w:hAnsi="Palatino Linotype"/>
        <w:sz w:val="24"/>
      </w:rPr>
    </w:pPr>
    <w:r>
      <w:tab/>
    </w:r>
  </w:p>
  <w:p w:rsidR="009C413D" w:rsidRDefault="009C413D">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3E" w:rsidRDefault="00834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2"/>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ListBullet"/>
      <w:lvlText w:val=""/>
      <w:lvlJc w:val="left"/>
      <w:pPr>
        <w:tabs>
          <w:tab w:val="num" w:pos="1008"/>
        </w:tabs>
        <w:ind w:left="1008" w:hanging="576"/>
      </w:pPr>
      <w:rPr>
        <w:rFonts w:ascii="Wingdings" w:hAnsi="Wingdings" w:hint="default"/>
      </w:rPr>
    </w:lvl>
  </w:abstractNum>
  <w:abstractNum w:abstractNumId="2">
    <w:nsid w:val="1AB82EC3"/>
    <w:multiLevelType w:val="hybridMultilevel"/>
    <w:tmpl w:val="35DCA556"/>
    <w:lvl w:ilvl="0" w:tplc="096CD67E">
      <w:start w:val="1"/>
      <w:numFmt w:val="lowerLetter"/>
      <w:pStyle w:val="List2"/>
      <w:lvlText w:val="%1."/>
      <w:lvlJc w:val="left"/>
      <w:pPr>
        <w:tabs>
          <w:tab w:val="num" w:pos="1008"/>
        </w:tabs>
        <w:ind w:left="100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E76E30"/>
    <w:multiLevelType w:val="hybridMultilevel"/>
    <w:tmpl w:val="C9EAC4C4"/>
    <w:lvl w:ilvl="0" w:tplc="3CE0BECA">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004A4C"/>
    <w:multiLevelType w:val="hybridMultilevel"/>
    <w:tmpl w:val="301A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20F3E"/>
    <w:multiLevelType w:val="hybridMultilevel"/>
    <w:tmpl w:val="7E9A7F60"/>
    <w:lvl w:ilvl="0" w:tplc="3CE0BECA">
      <w:start w:val="2"/>
      <w:numFmt w:val="bullet"/>
      <w:lvlText w:val=""/>
      <w:lvlJc w:val="left"/>
      <w:pPr>
        <w:tabs>
          <w:tab w:val="num" w:pos="1080"/>
        </w:tabs>
        <w:ind w:left="1080" w:hanging="360"/>
      </w:pPr>
      <w:rPr>
        <w:rFonts w:ascii="Symbol" w:eastAsia="Times New Roman" w:hAnsi="Symbol" w:hint="default"/>
        <w:color w:val="auto"/>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6">
    <w:nsid w:val="52460A5C"/>
    <w:multiLevelType w:val="multilevel"/>
    <w:tmpl w:val="E9889CE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71B032C0"/>
    <w:multiLevelType w:val="hybridMultilevel"/>
    <w:tmpl w:val="C130F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5"/>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3554"/>
  </w:hdrShapeDefaults>
  <w:footnotePr>
    <w:footnote w:id="-1"/>
    <w:footnote w:id="0"/>
  </w:footnotePr>
  <w:endnotePr>
    <w:endnote w:id="-1"/>
    <w:endnote w:id="0"/>
  </w:endnotePr>
  <w:compat/>
  <w:rsids>
    <w:rsidRoot w:val="00DB59EB"/>
    <w:rsid w:val="00006CA8"/>
    <w:rsid w:val="0003510A"/>
    <w:rsid w:val="000525F0"/>
    <w:rsid w:val="00085223"/>
    <w:rsid w:val="00090FD1"/>
    <w:rsid w:val="000973DF"/>
    <w:rsid w:val="000B19EA"/>
    <w:rsid w:val="000B4A5A"/>
    <w:rsid w:val="000D24B1"/>
    <w:rsid w:val="000D391B"/>
    <w:rsid w:val="000D3F22"/>
    <w:rsid w:val="000D48F4"/>
    <w:rsid w:val="00116D48"/>
    <w:rsid w:val="00117C9F"/>
    <w:rsid w:val="00134A98"/>
    <w:rsid w:val="00135745"/>
    <w:rsid w:val="00155FE8"/>
    <w:rsid w:val="00166EE8"/>
    <w:rsid w:val="0017363C"/>
    <w:rsid w:val="001A44FD"/>
    <w:rsid w:val="001B7A6F"/>
    <w:rsid w:val="001E798C"/>
    <w:rsid w:val="001F38DF"/>
    <w:rsid w:val="002134B2"/>
    <w:rsid w:val="00213F93"/>
    <w:rsid w:val="00214753"/>
    <w:rsid w:val="00224CC2"/>
    <w:rsid w:val="00260BDD"/>
    <w:rsid w:val="00271C8A"/>
    <w:rsid w:val="002922C3"/>
    <w:rsid w:val="002A4DDC"/>
    <w:rsid w:val="002B5A5E"/>
    <w:rsid w:val="002C2BFF"/>
    <w:rsid w:val="002D4E6F"/>
    <w:rsid w:val="002D7970"/>
    <w:rsid w:val="002F2319"/>
    <w:rsid w:val="002F3B9D"/>
    <w:rsid w:val="002F6415"/>
    <w:rsid w:val="00314755"/>
    <w:rsid w:val="00342BB3"/>
    <w:rsid w:val="00391B15"/>
    <w:rsid w:val="00392D77"/>
    <w:rsid w:val="003A00AF"/>
    <w:rsid w:val="003B0CF6"/>
    <w:rsid w:val="003B79D0"/>
    <w:rsid w:val="003D6FD8"/>
    <w:rsid w:val="003E2721"/>
    <w:rsid w:val="003E48F2"/>
    <w:rsid w:val="003E78AB"/>
    <w:rsid w:val="00416DD7"/>
    <w:rsid w:val="00417D31"/>
    <w:rsid w:val="00421455"/>
    <w:rsid w:val="004237B2"/>
    <w:rsid w:val="00431EAB"/>
    <w:rsid w:val="00446266"/>
    <w:rsid w:val="00451043"/>
    <w:rsid w:val="00454593"/>
    <w:rsid w:val="004602C8"/>
    <w:rsid w:val="00462808"/>
    <w:rsid w:val="00467FAC"/>
    <w:rsid w:val="00491760"/>
    <w:rsid w:val="00497D8C"/>
    <w:rsid w:val="004A1ABD"/>
    <w:rsid w:val="004A44E8"/>
    <w:rsid w:val="004F09A7"/>
    <w:rsid w:val="00553039"/>
    <w:rsid w:val="00555392"/>
    <w:rsid w:val="0056360C"/>
    <w:rsid w:val="00566C29"/>
    <w:rsid w:val="00566E25"/>
    <w:rsid w:val="00572135"/>
    <w:rsid w:val="0057681E"/>
    <w:rsid w:val="005A5C31"/>
    <w:rsid w:val="005B634A"/>
    <w:rsid w:val="005C1678"/>
    <w:rsid w:val="005D3565"/>
    <w:rsid w:val="005F2BC9"/>
    <w:rsid w:val="00622E90"/>
    <w:rsid w:val="00624706"/>
    <w:rsid w:val="006415D6"/>
    <w:rsid w:val="006446BF"/>
    <w:rsid w:val="00647097"/>
    <w:rsid w:val="0066451E"/>
    <w:rsid w:val="00697BE2"/>
    <w:rsid w:val="006A179B"/>
    <w:rsid w:val="006A3B35"/>
    <w:rsid w:val="006D1BAC"/>
    <w:rsid w:val="007172B8"/>
    <w:rsid w:val="007272BB"/>
    <w:rsid w:val="00745252"/>
    <w:rsid w:val="007722E8"/>
    <w:rsid w:val="007836BD"/>
    <w:rsid w:val="00795A68"/>
    <w:rsid w:val="007A012D"/>
    <w:rsid w:val="007A5819"/>
    <w:rsid w:val="007B0033"/>
    <w:rsid w:val="007C1E6D"/>
    <w:rsid w:val="0082206E"/>
    <w:rsid w:val="00822BAD"/>
    <w:rsid w:val="00834E3E"/>
    <w:rsid w:val="00843051"/>
    <w:rsid w:val="00864E7C"/>
    <w:rsid w:val="00896570"/>
    <w:rsid w:val="008C185D"/>
    <w:rsid w:val="008E24F6"/>
    <w:rsid w:val="008E3F1A"/>
    <w:rsid w:val="008E7029"/>
    <w:rsid w:val="008F011E"/>
    <w:rsid w:val="008F23A5"/>
    <w:rsid w:val="0093030D"/>
    <w:rsid w:val="009451A6"/>
    <w:rsid w:val="009563E1"/>
    <w:rsid w:val="00956CCD"/>
    <w:rsid w:val="00965465"/>
    <w:rsid w:val="00967EC3"/>
    <w:rsid w:val="00972803"/>
    <w:rsid w:val="00982A37"/>
    <w:rsid w:val="00995E84"/>
    <w:rsid w:val="009B54A8"/>
    <w:rsid w:val="009C0075"/>
    <w:rsid w:val="009C413D"/>
    <w:rsid w:val="009D0607"/>
    <w:rsid w:val="009D698C"/>
    <w:rsid w:val="009E30F2"/>
    <w:rsid w:val="009E71B4"/>
    <w:rsid w:val="00A01762"/>
    <w:rsid w:val="00A52E38"/>
    <w:rsid w:val="00A61F29"/>
    <w:rsid w:val="00A639A7"/>
    <w:rsid w:val="00A950A0"/>
    <w:rsid w:val="00AA7929"/>
    <w:rsid w:val="00AC2BC6"/>
    <w:rsid w:val="00AD3035"/>
    <w:rsid w:val="00AE0F17"/>
    <w:rsid w:val="00AE6103"/>
    <w:rsid w:val="00B02592"/>
    <w:rsid w:val="00B23EA7"/>
    <w:rsid w:val="00B346B1"/>
    <w:rsid w:val="00B43F38"/>
    <w:rsid w:val="00B56A01"/>
    <w:rsid w:val="00B56E3B"/>
    <w:rsid w:val="00B56EB3"/>
    <w:rsid w:val="00B61DA7"/>
    <w:rsid w:val="00B679E0"/>
    <w:rsid w:val="00B71B10"/>
    <w:rsid w:val="00B75333"/>
    <w:rsid w:val="00B87EF8"/>
    <w:rsid w:val="00BB7DEB"/>
    <w:rsid w:val="00BC3E26"/>
    <w:rsid w:val="00BC7B6A"/>
    <w:rsid w:val="00BE2446"/>
    <w:rsid w:val="00BF2C84"/>
    <w:rsid w:val="00C06049"/>
    <w:rsid w:val="00C34ACF"/>
    <w:rsid w:val="00C47E5D"/>
    <w:rsid w:val="00C731A7"/>
    <w:rsid w:val="00C75BF1"/>
    <w:rsid w:val="00C774FC"/>
    <w:rsid w:val="00C85834"/>
    <w:rsid w:val="00C96943"/>
    <w:rsid w:val="00CA0F07"/>
    <w:rsid w:val="00CA2F9F"/>
    <w:rsid w:val="00CD0DDD"/>
    <w:rsid w:val="00CD62D0"/>
    <w:rsid w:val="00CE348D"/>
    <w:rsid w:val="00CF67FB"/>
    <w:rsid w:val="00D20BD1"/>
    <w:rsid w:val="00D6746B"/>
    <w:rsid w:val="00D9264A"/>
    <w:rsid w:val="00DB59EB"/>
    <w:rsid w:val="00DB698C"/>
    <w:rsid w:val="00DE3106"/>
    <w:rsid w:val="00DE463C"/>
    <w:rsid w:val="00DE69A7"/>
    <w:rsid w:val="00DF28E3"/>
    <w:rsid w:val="00E02F9B"/>
    <w:rsid w:val="00E05CC0"/>
    <w:rsid w:val="00E50D73"/>
    <w:rsid w:val="00E75997"/>
    <w:rsid w:val="00EA1CC4"/>
    <w:rsid w:val="00EA3721"/>
    <w:rsid w:val="00EC4487"/>
    <w:rsid w:val="00EC6B86"/>
    <w:rsid w:val="00ED2727"/>
    <w:rsid w:val="00ED2E95"/>
    <w:rsid w:val="00F063D0"/>
    <w:rsid w:val="00F065F4"/>
    <w:rsid w:val="00F315CD"/>
    <w:rsid w:val="00F8010B"/>
    <w:rsid w:val="00F8487D"/>
    <w:rsid w:val="00F97FEE"/>
    <w:rsid w:val="00FA25C4"/>
    <w:rsid w:val="00FD6A69"/>
    <w:rsid w:val="00FE040E"/>
    <w:rsid w:val="00FE30B9"/>
    <w:rsid w:val="00FE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numPr>
        <w:numId w:val="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qFormat/>
    <w:rsid w:val="002B5A5E"/>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qFormat/>
    <w:rsid w:val="00E05CC0"/>
    <w:pPr>
      <w:numPr>
        <w:ilvl w:val="4"/>
        <w:numId w:val="1"/>
      </w:numPr>
      <w:spacing w:before="240" w:after="60"/>
      <w:outlineLvl w:val="4"/>
    </w:pPr>
    <w:rPr>
      <w:b/>
      <w:bCs/>
      <w:i/>
      <w:iCs/>
      <w:sz w:val="26"/>
      <w:szCs w:val="26"/>
    </w:rPr>
  </w:style>
  <w:style w:type="paragraph" w:styleId="Heading6">
    <w:name w:val="heading 6"/>
    <w:basedOn w:val="Normal"/>
    <w:next w:val="Normal"/>
    <w:qFormat/>
    <w:rsid w:val="00E05CC0"/>
    <w:pPr>
      <w:numPr>
        <w:ilvl w:val="5"/>
        <w:numId w:val="1"/>
      </w:numPr>
      <w:spacing w:before="240" w:after="60"/>
      <w:outlineLvl w:val="5"/>
    </w:pPr>
    <w:rPr>
      <w:b/>
      <w:bCs/>
      <w:sz w:val="22"/>
      <w:szCs w:val="22"/>
    </w:rPr>
  </w:style>
  <w:style w:type="paragraph" w:styleId="Heading7">
    <w:name w:val="heading 7"/>
    <w:basedOn w:val="Normal"/>
    <w:next w:val="Normal"/>
    <w:qFormat/>
    <w:rsid w:val="00E05CC0"/>
    <w:pPr>
      <w:numPr>
        <w:ilvl w:val="6"/>
        <w:numId w:val="1"/>
      </w:numPr>
      <w:spacing w:before="240" w:after="60"/>
      <w:outlineLvl w:val="6"/>
    </w:pPr>
  </w:style>
  <w:style w:type="paragraph" w:styleId="Heading8">
    <w:name w:val="heading 8"/>
    <w:basedOn w:val="Normal"/>
    <w:next w:val="Normal"/>
    <w:qFormat/>
    <w:rsid w:val="00E05CC0"/>
    <w:pPr>
      <w:numPr>
        <w:ilvl w:val="7"/>
        <w:numId w:val="1"/>
      </w:numPr>
      <w:spacing w:before="240" w:after="60"/>
      <w:outlineLvl w:val="7"/>
    </w:pPr>
    <w:rPr>
      <w:i/>
      <w:iCs/>
    </w:rPr>
  </w:style>
  <w:style w:type="paragraph" w:styleId="Heading9">
    <w:name w:val="heading 9"/>
    <w:basedOn w:val="Normal"/>
    <w:next w:val="Normal"/>
    <w:qFormat/>
    <w:rsid w:val="00E05C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214753"/>
    <w:pPr>
      <w:ind w:left="720" w:hanging="720"/>
      <w:jc w:val="both"/>
    </w:pPr>
    <w:rPr>
      <w:rFonts w:ascii="Arial" w:hAnsi="Arial"/>
      <w:b/>
      <w:szCs w:val="20"/>
    </w:rPr>
  </w:style>
  <w:style w:type="paragraph" w:styleId="BodyText">
    <w:name w:val="Body Text"/>
    <w:basedOn w:val="Normal"/>
    <w:rsid w:val="00214753"/>
    <w:pPr>
      <w:spacing w:before="60" w:after="60"/>
      <w:jc w:val="both"/>
    </w:pPr>
    <w:rPr>
      <w:rFonts w:ascii="Palatino Linotype" w:hAnsi="Palatino Linotype"/>
      <w:sz w:val="22"/>
      <w:szCs w:val="20"/>
    </w:rPr>
  </w:style>
  <w:style w:type="paragraph" w:styleId="Header">
    <w:name w:val="header"/>
    <w:aliases w:val="1 (not to be included in TOC),Cover Page"/>
    <w:basedOn w:val="Normal"/>
    <w:rsid w:val="00214753"/>
    <w:pPr>
      <w:tabs>
        <w:tab w:val="left" w:pos="450"/>
        <w:tab w:val="left" w:pos="540"/>
        <w:tab w:val="center" w:pos="4320"/>
        <w:tab w:val="right" w:pos="8640"/>
      </w:tabs>
      <w:ind w:left="450"/>
      <w:jc w:val="both"/>
    </w:pPr>
    <w:rPr>
      <w:rFonts w:ascii="Arial" w:hAnsi="Arial"/>
      <w:sz w:val="22"/>
      <w:szCs w:val="20"/>
    </w:rPr>
  </w:style>
  <w:style w:type="paragraph" w:styleId="BodyTextIndent2">
    <w:name w:val="Body Text Indent 2"/>
    <w:basedOn w:val="Normal"/>
    <w:rsid w:val="00214753"/>
    <w:pPr>
      <w:ind w:left="630" w:hanging="630"/>
      <w:jc w:val="both"/>
    </w:pPr>
    <w:rPr>
      <w:rFonts w:ascii="Arial" w:hAnsi="Arial"/>
      <w:sz w:val="22"/>
      <w:szCs w:val="20"/>
    </w:rPr>
  </w:style>
  <w:style w:type="paragraph" w:styleId="BodyTextIndent3">
    <w:name w:val="Body Text Indent 3"/>
    <w:basedOn w:val="Normal"/>
    <w:rsid w:val="00214753"/>
    <w:pPr>
      <w:ind w:left="450"/>
      <w:jc w:val="both"/>
    </w:pPr>
    <w:rPr>
      <w:rFonts w:ascii="Arial" w:hAnsi="Arial"/>
      <w:sz w:val="22"/>
      <w:szCs w:val="20"/>
    </w:rPr>
  </w:style>
  <w:style w:type="paragraph" w:customStyle="1" w:styleId="Style1">
    <w:name w:val="Style1"/>
    <w:basedOn w:val="Normal"/>
    <w:autoRedefine/>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paragraph" w:styleId="BodyTextIndent">
    <w:name w:val="Body Text Indent"/>
    <w:basedOn w:val="Normal"/>
    <w:rsid w:val="00214753"/>
    <w:pPr>
      <w:ind w:left="2160" w:hanging="720"/>
      <w:jc w:val="both"/>
    </w:pPr>
    <w:rPr>
      <w:rFonts w:ascii="Arial" w:hAnsi="Arial"/>
      <w:szCs w:val="20"/>
    </w:rPr>
  </w:style>
  <w:style w:type="table" w:styleId="TableGrid">
    <w:name w:val="Table Grid"/>
    <w:basedOn w:val="TableNormal"/>
    <w:rsid w:val="00E7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4753"/>
    <w:pPr>
      <w:spacing w:after="120"/>
      <w:jc w:val="center"/>
      <w:outlineLvl w:val="0"/>
    </w:pPr>
    <w:rPr>
      <w:rFonts w:ascii="Palatino Linotype" w:hAnsi="Palatino Linotype" w:cs="Arial"/>
      <w:b/>
      <w:bCs/>
      <w:kern w:val="28"/>
      <w:sz w:val="40"/>
      <w:szCs w:val="32"/>
    </w:rPr>
  </w:style>
  <w:style w:type="paragraph" w:styleId="ListBullet">
    <w:name w:val="List Bullet"/>
    <w:basedOn w:val="Normal"/>
    <w:rsid w:val="00214753"/>
    <w:pPr>
      <w:numPr>
        <w:numId w:val="2"/>
      </w:numPr>
      <w:spacing w:before="60" w:after="60"/>
      <w:jc w:val="both"/>
    </w:pPr>
    <w:rPr>
      <w:rFonts w:ascii="Palatino Linotype" w:hAnsi="Palatino Linotype"/>
      <w:sz w:val="22"/>
    </w:rPr>
  </w:style>
  <w:style w:type="paragraph" w:styleId="ListBullet2">
    <w:name w:val="List Bullet 2"/>
    <w:basedOn w:val="Normal"/>
    <w:rsid w:val="00214753"/>
    <w:pPr>
      <w:numPr>
        <w:numId w:val="3"/>
      </w:numPr>
      <w:spacing w:before="60" w:after="60"/>
      <w:jc w:val="both"/>
    </w:pPr>
    <w:rPr>
      <w:rFonts w:ascii="Palatino Linotype" w:hAnsi="Palatino Linotype"/>
      <w:sz w:val="22"/>
    </w:rPr>
  </w:style>
  <w:style w:type="paragraph" w:styleId="List2">
    <w:name w:val="List 2"/>
    <w:basedOn w:val="Normal"/>
    <w:rsid w:val="00214753"/>
    <w:pPr>
      <w:numPr>
        <w:numId w:val="4"/>
      </w:numPr>
      <w:spacing w:before="60" w:after="60"/>
      <w:jc w:val="both"/>
    </w:pPr>
    <w:rPr>
      <w:rFonts w:ascii="Palatino Linotype" w:hAnsi="Palatino Linotype"/>
      <w:sz w:val="22"/>
    </w:rPr>
  </w:style>
  <w:style w:type="character" w:customStyle="1" w:styleId="Heading1Char">
    <w:name w:val="Heading 1 Char"/>
    <w:basedOn w:val="DefaultParagraphFont"/>
    <w:link w:val="Heading1"/>
    <w:uiPriority w:val="99"/>
    <w:locked/>
    <w:rsid w:val="00DB59EB"/>
    <w:rPr>
      <w:rFonts w:ascii="Palatino Linotype" w:hAnsi="Palatino Linotype"/>
      <w:b/>
      <w:sz w:val="36"/>
    </w:rPr>
  </w:style>
  <w:style w:type="paragraph" w:customStyle="1" w:styleId="TableText">
    <w:name w:val="TableText"/>
    <w:basedOn w:val="Normal"/>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rsid w:val="00E05CC0"/>
    <w:pPr>
      <w:jc w:val="center"/>
    </w:pPr>
    <w:rPr>
      <w:b/>
    </w:rPr>
  </w:style>
  <w:style w:type="paragraph" w:customStyle="1" w:styleId="TableHeading">
    <w:name w:val="TableHeading"/>
    <w:basedOn w:val="Normal"/>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rsid w:val="006A3B35"/>
    <w:pPr>
      <w:ind w:left="1080" w:hanging="360"/>
    </w:pPr>
  </w:style>
  <w:style w:type="character" w:styleId="Hyperlink">
    <w:name w:val="Hyperlink"/>
    <w:basedOn w:val="DefaultParagraphFont"/>
    <w:uiPriority w:val="99"/>
    <w:rsid w:val="00864E7C"/>
    <w:rPr>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4Char">
    <w:name w:val="Heading 4 Char"/>
    <w:basedOn w:val="DefaultParagraphFont"/>
    <w:link w:val="Heading4"/>
    <w:uiPriority w:val="99"/>
    <w:locked/>
    <w:rsid w:val="00DB59EB"/>
    <w:rPr>
      <w:rFonts w:ascii="Palatino Linotype" w:hAnsi="Palatino Linotype"/>
      <w:sz w:val="22"/>
    </w:rPr>
  </w:style>
  <w:style w:type="paragraph" w:styleId="ListParagraph">
    <w:name w:val="List Paragraph"/>
    <w:basedOn w:val="Normal"/>
    <w:uiPriority w:val="99"/>
    <w:qFormat/>
    <w:rsid w:val="00DB59EB"/>
    <w:pPr>
      <w:spacing w:after="200" w:line="276" w:lineRule="auto"/>
      <w:ind w:left="720"/>
    </w:pPr>
    <w:rPr>
      <w:rFonts w:ascii="Calibri" w:eastAsia="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BalloonText">
    <w:name w:val="Balloon Text"/>
    <w:basedOn w:val="Normal"/>
    <w:link w:val="BalloonTextChar"/>
    <w:rsid w:val="00AE6103"/>
    <w:rPr>
      <w:rFonts w:ascii="Tahoma" w:hAnsi="Tahoma" w:cs="Tahoma"/>
      <w:sz w:val="16"/>
      <w:szCs w:val="16"/>
    </w:rPr>
  </w:style>
  <w:style w:type="character" w:customStyle="1" w:styleId="BalloonTextChar">
    <w:name w:val="Balloon Text Char"/>
    <w:basedOn w:val="DefaultParagraphFont"/>
    <w:link w:val="BalloonText"/>
    <w:rsid w:val="00AE6103"/>
    <w:rPr>
      <w:rFonts w:ascii="Tahoma" w:hAnsi="Tahoma" w:cs="Tahoma"/>
      <w:sz w:val="16"/>
      <w:szCs w:val="16"/>
    </w:rPr>
  </w:style>
  <w:style w:type="paragraph" w:styleId="NoSpacing">
    <w:name w:val="No Spacing"/>
    <w:link w:val="NoSpacingChar"/>
    <w:uiPriority w:val="99"/>
    <w:qFormat/>
    <w:rsid w:val="00AE6103"/>
    <w:rPr>
      <w:rFonts w:ascii="Calibri" w:hAnsi="Calibri"/>
      <w:sz w:val="22"/>
      <w:szCs w:val="22"/>
    </w:rPr>
  </w:style>
  <w:style w:type="character" w:customStyle="1" w:styleId="NoSpacingChar">
    <w:name w:val="No Spacing Char"/>
    <w:basedOn w:val="DefaultParagraphFont"/>
    <w:link w:val="NoSpacing"/>
    <w:uiPriority w:val="99"/>
    <w:locked/>
    <w:rsid w:val="00AE6103"/>
    <w:rPr>
      <w:rFonts w:ascii="Calibri" w:hAnsi="Calibri"/>
      <w:sz w:val="22"/>
      <w:szCs w:val="22"/>
    </w:rPr>
  </w:style>
  <w:style w:type="paragraph" w:styleId="NormalWeb">
    <w:name w:val="Normal (Web)"/>
    <w:basedOn w:val="Normal"/>
    <w:rsid w:val="00260BDD"/>
    <w:pPr>
      <w:spacing w:before="100" w:beforeAutospacing="1" w:after="100" w:afterAutospacing="1"/>
    </w:pPr>
    <w:rPr>
      <w:color w:val="000000"/>
      <w:sz w:val="20"/>
      <w:szCs w:val="20"/>
    </w:rPr>
  </w:style>
  <w:style w:type="character" w:styleId="PageNumber">
    <w:name w:val="page number"/>
    <w:rsid w:val="00555392"/>
    <w:rPr>
      <w:b/>
      <w:bCs w:val="0"/>
    </w:rPr>
  </w:style>
  <w:style w:type="character" w:customStyle="1" w:styleId="FooterChar">
    <w:name w:val="Footer Char"/>
    <w:basedOn w:val="DefaultParagraphFont"/>
    <w:link w:val="Footer"/>
    <w:rsid w:val="00555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numPr>
        <w:numId w:val="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qFormat/>
    <w:rsid w:val="002B5A5E"/>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qFormat/>
    <w:rsid w:val="00E05CC0"/>
    <w:pPr>
      <w:numPr>
        <w:ilvl w:val="4"/>
        <w:numId w:val="1"/>
      </w:numPr>
      <w:spacing w:before="240" w:after="60"/>
      <w:outlineLvl w:val="4"/>
    </w:pPr>
    <w:rPr>
      <w:b/>
      <w:bCs/>
      <w:i/>
      <w:iCs/>
      <w:sz w:val="26"/>
      <w:szCs w:val="26"/>
    </w:rPr>
  </w:style>
  <w:style w:type="paragraph" w:styleId="Heading6">
    <w:name w:val="heading 6"/>
    <w:basedOn w:val="Normal"/>
    <w:next w:val="Normal"/>
    <w:qFormat/>
    <w:rsid w:val="00E05CC0"/>
    <w:pPr>
      <w:numPr>
        <w:ilvl w:val="5"/>
        <w:numId w:val="1"/>
      </w:numPr>
      <w:spacing w:before="240" w:after="60"/>
      <w:outlineLvl w:val="5"/>
    </w:pPr>
    <w:rPr>
      <w:b/>
      <w:bCs/>
      <w:sz w:val="22"/>
      <w:szCs w:val="22"/>
    </w:rPr>
  </w:style>
  <w:style w:type="paragraph" w:styleId="Heading7">
    <w:name w:val="heading 7"/>
    <w:basedOn w:val="Normal"/>
    <w:next w:val="Normal"/>
    <w:qFormat/>
    <w:rsid w:val="00E05CC0"/>
    <w:pPr>
      <w:numPr>
        <w:ilvl w:val="6"/>
        <w:numId w:val="1"/>
      </w:numPr>
      <w:spacing w:before="240" w:after="60"/>
      <w:outlineLvl w:val="6"/>
    </w:pPr>
  </w:style>
  <w:style w:type="paragraph" w:styleId="Heading8">
    <w:name w:val="heading 8"/>
    <w:basedOn w:val="Normal"/>
    <w:next w:val="Normal"/>
    <w:qFormat/>
    <w:rsid w:val="00E05CC0"/>
    <w:pPr>
      <w:numPr>
        <w:ilvl w:val="7"/>
        <w:numId w:val="1"/>
      </w:numPr>
      <w:spacing w:before="240" w:after="60"/>
      <w:outlineLvl w:val="7"/>
    </w:pPr>
    <w:rPr>
      <w:i/>
      <w:iCs/>
    </w:rPr>
  </w:style>
  <w:style w:type="paragraph" w:styleId="Heading9">
    <w:name w:val="heading 9"/>
    <w:basedOn w:val="Normal"/>
    <w:next w:val="Normal"/>
    <w:qFormat/>
    <w:rsid w:val="00E05C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214753"/>
    <w:pPr>
      <w:ind w:left="720" w:hanging="720"/>
      <w:jc w:val="both"/>
    </w:pPr>
    <w:rPr>
      <w:rFonts w:ascii="Arial" w:hAnsi="Arial"/>
      <w:b/>
      <w:szCs w:val="20"/>
    </w:rPr>
  </w:style>
  <w:style w:type="paragraph" w:styleId="BodyText">
    <w:name w:val="Body Text"/>
    <w:basedOn w:val="Normal"/>
    <w:rsid w:val="00214753"/>
    <w:pPr>
      <w:spacing w:before="60" w:after="60"/>
      <w:jc w:val="both"/>
    </w:pPr>
    <w:rPr>
      <w:rFonts w:ascii="Palatino Linotype" w:hAnsi="Palatino Linotype"/>
      <w:sz w:val="22"/>
      <w:szCs w:val="20"/>
    </w:rPr>
  </w:style>
  <w:style w:type="paragraph" w:styleId="Header">
    <w:name w:val="header"/>
    <w:aliases w:val="1 (not to be included in TOC),Cover Page"/>
    <w:basedOn w:val="Normal"/>
    <w:rsid w:val="00214753"/>
    <w:pPr>
      <w:tabs>
        <w:tab w:val="left" w:pos="450"/>
        <w:tab w:val="left" w:pos="540"/>
        <w:tab w:val="center" w:pos="4320"/>
        <w:tab w:val="right" w:pos="8640"/>
      </w:tabs>
      <w:ind w:left="450"/>
      <w:jc w:val="both"/>
    </w:pPr>
    <w:rPr>
      <w:rFonts w:ascii="Arial" w:hAnsi="Arial"/>
      <w:sz w:val="22"/>
      <w:szCs w:val="20"/>
    </w:rPr>
  </w:style>
  <w:style w:type="paragraph" w:styleId="BodyTextIndent2">
    <w:name w:val="Body Text Indent 2"/>
    <w:basedOn w:val="Normal"/>
    <w:rsid w:val="00214753"/>
    <w:pPr>
      <w:ind w:left="630" w:hanging="630"/>
      <w:jc w:val="both"/>
    </w:pPr>
    <w:rPr>
      <w:rFonts w:ascii="Arial" w:hAnsi="Arial"/>
      <w:sz w:val="22"/>
      <w:szCs w:val="20"/>
    </w:rPr>
  </w:style>
  <w:style w:type="paragraph" w:styleId="BodyTextIndent3">
    <w:name w:val="Body Text Indent 3"/>
    <w:basedOn w:val="Normal"/>
    <w:rsid w:val="00214753"/>
    <w:pPr>
      <w:ind w:left="450"/>
      <w:jc w:val="both"/>
    </w:pPr>
    <w:rPr>
      <w:rFonts w:ascii="Arial" w:hAnsi="Arial"/>
      <w:sz w:val="22"/>
      <w:szCs w:val="20"/>
    </w:rPr>
  </w:style>
  <w:style w:type="paragraph" w:customStyle="1" w:styleId="Style1">
    <w:name w:val="Style1"/>
    <w:basedOn w:val="Normal"/>
    <w:autoRedefine/>
    <w:rsid w:val="00214753"/>
    <w:pPr>
      <w:ind w:left="720" w:hanging="720"/>
      <w:jc w:val="both"/>
    </w:pPr>
    <w:rPr>
      <w:rFonts w:ascii="Arial" w:hAnsi="Arial"/>
      <w:sz w:val="22"/>
      <w:szCs w:val="20"/>
      <w:lang w:val="en-AU"/>
    </w:rPr>
  </w:style>
  <w:style w:type="paragraph" w:styleId="Footer">
    <w:name w:val="footer"/>
    <w:basedOn w:val="Normal"/>
    <w:rsid w:val="00214753"/>
    <w:pPr>
      <w:tabs>
        <w:tab w:val="center" w:pos="4320"/>
        <w:tab w:val="right" w:pos="8640"/>
      </w:tabs>
    </w:pPr>
    <w:rPr>
      <w:sz w:val="20"/>
      <w:szCs w:val="20"/>
    </w:rPr>
  </w:style>
  <w:style w:type="paragraph" w:styleId="BodyTextIndent">
    <w:name w:val="Body Text Indent"/>
    <w:basedOn w:val="Normal"/>
    <w:rsid w:val="00214753"/>
    <w:pPr>
      <w:ind w:left="2160" w:hanging="720"/>
      <w:jc w:val="both"/>
    </w:pPr>
    <w:rPr>
      <w:rFonts w:ascii="Arial" w:hAnsi="Arial"/>
      <w:szCs w:val="20"/>
    </w:rPr>
  </w:style>
  <w:style w:type="table" w:styleId="TableGrid">
    <w:name w:val="Table Grid"/>
    <w:basedOn w:val="TableNormal"/>
    <w:rsid w:val="00E7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4753"/>
    <w:pPr>
      <w:spacing w:after="120"/>
      <w:jc w:val="center"/>
      <w:outlineLvl w:val="0"/>
    </w:pPr>
    <w:rPr>
      <w:rFonts w:ascii="Palatino Linotype" w:hAnsi="Palatino Linotype" w:cs="Arial"/>
      <w:b/>
      <w:bCs/>
      <w:kern w:val="28"/>
      <w:sz w:val="40"/>
      <w:szCs w:val="32"/>
    </w:rPr>
  </w:style>
  <w:style w:type="paragraph" w:styleId="ListBullet">
    <w:name w:val="List Bullet"/>
    <w:basedOn w:val="Normal"/>
    <w:rsid w:val="00214753"/>
    <w:pPr>
      <w:numPr>
        <w:numId w:val="2"/>
      </w:numPr>
      <w:spacing w:before="60" w:after="60"/>
      <w:jc w:val="both"/>
    </w:pPr>
    <w:rPr>
      <w:rFonts w:ascii="Palatino Linotype" w:hAnsi="Palatino Linotype"/>
      <w:sz w:val="22"/>
    </w:rPr>
  </w:style>
  <w:style w:type="paragraph" w:styleId="ListBullet2">
    <w:name w:val="List Bullet 2"/>
    <w:basedOn w:val="Normal"/>
    <w:rsid w:val="00214753"/>
    <w:pPr>
      <w:numPr>
        <w:numId w:val="3"/>
      </w:numPr>
      <w:spacing w:before="60" w:after="60"/>
      <w:jc w:val="both"/>
    </w:pPr>
    <w:rPr>
      <w:rFonts w:ascii="Palatino Linotype" w:hAnsi="Palatino Linotype"/>
      <w:sz w:val="22"/>
    </w:rPr>
  </w:style>
  <w:style w:type="paragraph" w:styleId="List2">
    <w:name w:val="List 2"/>
    <w:basedOn w:val="Normal"/>
    <w:rsid w:val="00214753"/>
    <w:pPr>
      <w:numPr>
        <w:numId w:val="4"/>
      </w:numPr>
      <w:spacing w:before="60" w:after="60"/>
      <w:jc w:val="both"/>
    </w:pPr>
    <w:rPr>
      <w:rFonts w:ascii="Palatino Linotype" w:hAnsi="Palatino Linotype"/>
      <w:sz w:val="22"/>
    </w:rPr>
  </w:style>
  <w:style w:type="character" w:customStyle="1" w:styleId="Heading1Char">
    <w:name w:val="Heading 1 Char"/>
    <w:basedOn w:val="DefaultParagraphFont"/>
    <w:link w:val="Heading1"/>
    <w:uiPriority w:val="99"/>
    <w:locked/>
    <w:rsid w:val="00DB59EB"/>
    <w:rPr>
      <w:rFonts w:ascii="Palatino Linotype" w:hAnsi="Palatino Linotype"/>
      <w:b/>
      <w:sz w:val="36"/>
    </w:rPr>
  </w:style>
  <w:style w:type="paragraph" w:customStyle="1" w:styleId="TableText">
    <w:name w:val="TableText"/>
    <w:basedOn w:val="Normal"/>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rsid w:val="00E05CC0"/>
    <w:pPr>
      <w:jc w:val="center"/>
    </w:pPr>
    <w:rPr>
      <w:b/>
    </w:rPr>
  </w:style>
  <w:style w:type="paragraph" w:customStyle="1" w:styleId="TableHeading">
    <w:name w:val="TableHeading"/>
    <w:basedOn w:val="Normal"/>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rsid w:val="006A3B35"/>
    <w:pPr>
      <w:ind w:left="1080" w:hanging="360"/>
    </w:pPr>
  </w:style>
  <w:style w:type="character" w:styleId="Hyperlink">
    <w:name w:val="Hyperlink"/>
    <w:basedOn w:val="DefaultParagraphFont"/>
    <w:uiPriority w:val="99"/>
    <w:rsid w:val="00864E7C"/>
    <w:rPr>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4Char">
    <w:name w:val="Heading 4 Char"/>
    <w:basedOn w:val="DefaultParagraphFont"/>
    <w:link w:val="Heading4"/>
    <w:uiPriority w:val="99"/>
    <w:locked/>
    <w:rsid w:val="00DB59EB"/>
    <w:rPr>
      <w:rFonts w:ascii="Palatino Linotype" w:hAnsi="Palatino Linotype"/>
      <w:sz w:val="22"/>
    </w:rPr>
  </w:style>
  <w:style w:type="paragraph" w:styleId="ListParagraph">
    <w:name w:val="List Paragraph"/>
    <w:basedOn w:val="Normal"/>
    <w:uiPriority w:val="99"/>
    <w:qFormat/>
    <w:rsid w:val="00DB59EB"/>
    <w:pPr>
      <w:spacing w:after="200" w:line="276" w:lineRule="auto"/>
      <w:ind w:left="720"/>
    </w:pPr>
    <w:rPr>
      <w:rFonts w:ascii="Calibri" w:eastAsia="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BalloonText">
    <w:name w:val="Balloon Text"/>
    <w:basedOn w:val="Normal"/>
    <w:link w:val="BalloonTextChar"/>
    <w:rsid w:val="00AE6103"/>
    <w:rPr>
      <w:rFonts w:ascii="Tahoma" w:hAnsi="Tahoma" w:cs="Tahoma"/>
      <w:sz w:val="16"/>
      <w:szCs w:val="16"/>
    </w:rPr>
  </w:style>
  <w:style w:type="character" w:customStyle="1" w:styleId="BalloonTextChar">
    <w:name w:val="Balloon Text Char"/>
    <w:basedOn w:val="DefaultParagraphFont"/>
    <w:link w:val="BalloonText"/>
    <w:rsid w:val="00AE6103"/>
    <w:rPr>
      <w:rFonts w:ascii="Tahoma" w:hAnsi="Tahoma" w:cs="Tahoma"/>
      <w:sz w:val="16"/>
      <w:szCs w:val="16"/>
    </w:rPr>
  </w:style>
  <w:style w:type="paragraph" w:styleId="NoSpacing">
    <w:name w:val="No Spacing"/>
    <w:link w:val="NoSpacingChar"/>
    <w:uiPriority w:val="99"/>
    <w:qFormat/>
    <w:rsid w:val="00AE6103"/>
    <w:rPr>
      <w:rFonts w:ascii="Calibri" w:hAnsi="Calibri"/>
      <w:sz w:val="22"/>
      <w:szCs w:val="22"/>
    </w:rPr>
  </w:style>
  <w:style w:type="character" w:customStyle="1" w:styleId="NoSpacingChar">
    <w:name w:val="No Spacing Char"/>
    <w:basedOn w:val="DefaultParagraphFont"/>
    <w:link w:val="NoSpacing"/>
    <w:uiPriority w:val="99"/>
    <w:locked/>
    <w:rsid w:val="00AE6103"/>
    <w:rPr>
      <w:rFonts w:ascii="Calibri" w:hAnsi="Calibri"/>
      <w:sz w:val="22"/>
      <w:szCs w:val="22"/>
    </w:rPr>
  </w:style>
  <w:style w:type="paragraph" w:styleId="NormalWeb">
    <w:name w:val="Normal (Web)"/>
    <w:basedOn w:val="Normal"/>
    <w:rsid w:val="00260BDD"/>
    <w:pPr>
      <w:spacing w:before="100" w:beforeAutospacing="1" w:after="100" w:afterAutospacing="1"/>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3315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Template>
  <TotalTime>8</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Ricoh</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kamlesh.manik</dc:creator>
  <cp:lastModifiedBy>Rahul</cp:lastModifiedBy>
  <cp:revision>3</cp:revision>
  <cp:lastPrinted>2005-06-23T11:16:00Z</cp:lastPrinted>
  <dcterms:created xsi:type="dcterms:W3CDTF">2014-04-08T13:07:00Z</dcterms:created>
  <dcterms:modified xsi:type="dcterms:W3CDTF">2014-04-08T13:15:00Z</dcterms:modified>
</cp:coreProperties>
</file>